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39F1A54E" w:rsidR="00E667C4" w:rsidRPr="0027037A" w:rsidRDefault="00E667C4" w:rsidP="00DD2578">
      <w:pPr>
        <w:tabs>
          <w:tab w:val="left" w:pos="426"/>
          <w:tab w:val="left" w:pos="2768"/>
          <w:tab w:val="left" w:pos="3076"/>
        </w:tabs>
        <w:spacing w:before="0" w:after="240" w:line="259" w:lineRule="auto"/>
        <w:jc w:val="center"/>
        <w:rPr>
          <w:rStyle w:val="Heading1Char"/>
          <w:position w:val="8"/>
          <w:lang w:val="en-GB"/>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proofErr w:type="spellStart"/>
      <w:r w:rsidR="00DB1E80">
        <w:rPr>
          <w:rStyle w:val="Heading1Char"/>
          <w:rFonts w:ascii="Arial Fett" w:hAnsi="Arial Fett"/>
          <w:position w:val="13"/>
          <w:lang w:val="en-GB"/>
        </w:rPr>
        <w:t>Lesm</w:t>
      </w:r>
      <w:r w:rsidR="00EC7C4D" w:rsidRPr="00BD5855">
        <w:rPr>
          <w:rStyle w:val="Heading1Char"/>
          <w:rFonts w:ascii="Arial Fett" w:hAnsi="Arial Fett"/>
          <w:position w:val="13"/>
          <w:lang w:val="en-GB"/>
        </w:rPr>
        <w:t>ateri</w:t>
      </w:r>
      <w:r w:rsidR="00DB1E80">
        <w:rPr>
          <w:rStyle w:val="Heading1Char"/>
          <w:rFonts w:ascii="Arial Fett" w:hAnsi="Arial Fett"/>
          <w:position w:val="13"/>
          <w:lang w:val="en-GB"/>
        </w:rPr>
        <w:t>a</w:t>
      </w:r>
      <w:r w:rsidR="00EC7C4D" w:rsidRPr="00BD5855">
        <w:rPr>
          <w:rStyle w:val="Heading1Char"/>
          <w:rFonts w:ascii="Arial Fett" w:hAnsi="Arial Fett"/>
          <w:position w:val="13"/>
          <w:lang w:val="en-GB"/>
        </w:rPr>
        <w:t>al</w:t>
      </w:r>
      <w:proofErr w:type="spellEnd"/>
    </w:p>
    <w:p w14:paraId="1BF9AA8D" w14:textId="3DFF7685" w:rsidR="000C1059" w:rsidRPr="00DB1E80" w:rsidRDefault="00BD5855" w:rsidP="00DD2578">
      <w:pPr>
        <w:pStyle w:val="Heading2"/>
        <w:rPr>
          <w:lang w:val="nl-BE"/>
        </w:rPr>
      </w:pPr>
      <w:proofErr w:type="spellStart"/>
      <w:r w:rsidRPr="00DB1E80">
        <w:rPr>
          <w:lang w:val="nl-BE"/>
        </w:rPr>
        <w:t>Con</w:t>
      </w:r>
      <w:r w:rsidR="002E0959" w:rsidRPr="00DB1E80">
        <w:rPr>
          <w:lang w:val="nl-BE"/>
        </w:rPr>
        <w:t>Clip</w:t>
      </w:r>
      <w:proofErr w:type="spellEnd"/>
      <w:r w:rsidR="0027037A" w:rsidRPr="00DB1E80">
        <w:rPr>
          <w:lang w:val="nl-BE"/>
        </w:rPr>
        <w:t xml:space="preserve"> </w:t>
      </w:r>
      <w:r w:rsidR="0090185A" w:rsidRPr="00DB1E80">
        <w:rPr>
          <w:lang w:val="nl-BE"/>
        </w:rPr>
        <w:t>4</w:t>
      </w:r>
      <w:r w:rsidR="002E0959" w:rsidRPr="00DB1E80">
        <w:rPr>
          <w:lang w:val="nl-BE"/>
        </w:rPr>
        <w:t xml:space="preserve"> • </w:t>
      </w:r>
      <w:r w:rsidR="00DB1E80" w:rsidRPr="00DB1E80">
        <w:rPr>
          <w:lang w:val="nl-BE"/>
        </w:rPr>
        <w:t>Isolatie – correct isoleren van de dakopstand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D763CF" w14:paraId="5DF350C3" w14:textId="77777777" w:rsidTr="003C7140">
        <w:tc>
          <w:tcPr>
            <w:tcW w:w="3020" w:type="dxa"/>
          </w:tcPr>
          <w:p w14:paraId="6D87BF73" w14:textId="5D3E4138" w:rsidR="003C7140" w:rsidRDefault="0090185A" w:rsidP="003C7140">
            <w:pPr>
              <w:rPr>
                <w:lang w:val="en-GB"/>
              </w:rPr>
            </w:pPr>
            <w:r>
              <w:rPr>
                <w:noProof/>
                <w:lang w:val="nl-BE" w:eastAsia="nl-BE"/>
              </w:rPr>
              <w:drawing>
                <wp:inline distT="0" distB="0" distL="0" distR="0" wp14:anchorId="3858D8A3" wp14:editId="4F627C37">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4_snap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098D1D5A" w:rsidR="003C7140" w:rsidRDefault="0090185A" w:rsidP="003C7140">
            <w:pPr>
              <w:jc w:val="center"/>
              <w:rPr>
                <w:lang w:val="en-GB"/>
              </w:rPr>
            </w:pPr>
            <w:r>
              <w:rPr>
                <w:noProof/>
                <w:lang w:val="nl-BE" w:eastAsia="nl-BE"/>
              </w:rPr>
              <w:drawing>
                <wp:inline distT="0" distB="0" distL="0" distR="0" wp14:anchorId="05ABAAA4" wp14:editId="25910956">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4_snap (3).png"/>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2E46BC35" w:rsidR="003C7140" w:rsidRDefault="0090185A" w:rsidP="003C7140">
            <w:pPr>
              <w:jc w:val="right"/>
              <w:rPr>
                <w:lang w:val="en-GB"/>
              </w:rPr>
            </w:pPr>
            <w:r>
              <w:rPr>
                <w:noProof/>
                <w:lang w:val="nl-BE" w:eastAsia="nl-BE"/>
              </w:rPr>
              <w:drawing>
                <wp:inline distT="0" distB="0" distL="0" distR="0" wp14:anchorId="6AAF1584" wp14:editId="78693E8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4_snap (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NoSpacing"/>
        <w:rPr>
          <w:lang w:val="en-GB"/>
        </w:rPr>
      </w:pPr>
    </w:p>
    <w:p w14:paraId="626F292C" w14:textId="77777777" w:rsidR="00D41A25" w:rsidRPr="00762754" w:rsidRDefault="00D41A25" w:rsidP="00D41A25">
      <w:pPr>
        <w:pStyle w:val="Heading3"/>
        <w:rPr>
          <w:lang w:val="nl-BE"/>
        </w:rPr>
      </w:pPr>
      <w:r w:rsidRPr="00762754">
        <w:rPr>
          <w:lang w:val="nl-BE"/>
        </w:rPr>
        <w:t xml:space="preserve">Over </w:t>
      </w:r>
      <w:proofErr w:type="spellStart"/>
      <w:r w:rsidRPr="00762754">
        <w:rPr>
          <w:lang w:val="nl-BE"/>
        </w:rPr>
        <w:t>ConClips</w:t>
      </w:r>
      <w:proofErr w:type="spellEnd"/>
    </w:p>
    <w:p w14:paraId="5D8B5F5D" w14:textId="77777777" w:rsidR="00D41A25" w:rsidRDefault="00D41A25" w:rsidP="00D41A25">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46D65F95" w14:textId="77777777" w:rsidR="00D41A25" w:rsidRPr="00D04787" w:rsidRDefault="00D41A25" w:rsidP="00D41A25">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291DA714" w14:textId="77777777" w:rsidR="00D41A25" w:rsidRPr="00762754" w:rsidRDefault="00D41A25" w:rsidP="00D41A25">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719F7CD5" w14:textId="77777777" w:rsidR="00D41A25" w:rsidRPr="00762754" w:rsidRDefault="00D41A25" w:rsidP="00D41A25">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0E84FE07" w14:textId="77777777" w:rsidR="00D41A25" w:rsidRDefault="00D41A25" w:rsidP="00D41A25">
      <w:pPr>
        <w:rPr>
          <w:lang w:val="nl-BE"/>
        </w:rPr>
      </w:pPr>
      <w:r>
        <w:rPr>
          <w:lang w:val="nl-BE"/>
        </w:rPr>
        <w:t>Een arbeider voert het werkproces uit in verschillende stappen op een realistisch 1:1 model van de werkomgeving.</w:t>
      </w:r>
    </w:p>
    <w:p w14:paraId="1F1215C2" w14:textId="77777777" w:rsidR="00D41A25" w:rsidRDefault="00D41A25" w:rsidP="00D41A25">
      <w:pPr>
        <w:rPr>
          <w:lang w:val="nl-BE"/>
        </w:rPr>
      </w:pPr>
      <w:r>
        <w:rPr>
          <w:lang w:val="nl-BE"/>
        </w:rPr>
        <w:t>Een spreker buiten beeld geeft korte, begrijpbare uitleg bij de werkstappen.</w:t>
      </w:r>
    </w:p>
    <w:p w14:paraId="13D96455" w14:textId="77777777" w:rsidR="00D41A25" w:rsidRDefault="00D41A25" w:rsidP="00D41A25">
      <w:pPr>
        <w:rPr>
          <w:lang w:val="nl-BE"/>
        </w:rPr>
      </w:pPr>
      <w:r>
        <w:rPr>
          <w:lang w:val="nl-BE"/>
        </w:rPr>
        <w:t>Daarnaast verschijnen de belangrijkste werkstappen en termen (sleutelwoorden) als tekst invoegingen.</w:t>
      </w:r>
    </w:p>
    <w:p w14:paraId="15EAD4D7" w14:textId="77777777" w:rsidR="00D41A25" w:rsidRPr="00762754" w:rsidRDefault="00D41A25" w:rsidP="00D41A25">
      <w:pPr>
        <w:rPr>
          <w:lang w:val="nl-BE"/>
        </w:rPr>
      </w:pPr>
      <w:r>
        <w:rPr>
          <w:lang w:val="nl-BE"/>
        </w:rPr>
        <w:t>Op het einde worden de belangrijkste stappen en sleutelwoorden herhaald.</w:t>
      </w:r>
    </w:p>
    <w:p w14:paraId="6CF40C47" w14:textId="77777777" w:rsidR="00D41A25" w:rsidRPr="00163547" w:rsidRDefault="00D41A25" w:rsidP="00D41A25">
      <w:pPr>
        <w:pStyle w:val="Heading3"/>
        <w:rPr>
          <w:lang w:val="nl-BE"/>
        </w:rPr>
      </w:pPr>
      <w:r w:rsidRPr="00163547">
        <w:rPr>
          <w:lang w:val="nl-BE"/>
        </w:rPr>
        <w:t>Didactiek</w:t>
      </w:r>
    </w:p>
    <w:p w14:paraId="6987E744" w14:textId="77777777" w:rsidR="00D41A25" w:rsidRPr="00163547" w:rsidRDefault="00D41A25" w:rsidP="00D41A25">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1DC01610" w14:textId="77777777" w:rsidR="00D41A25" w:rsidRPr="00AC0138" w:rsidRDefault="00D41A25" w:rsidP="00D41A25">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6D1B2F0A" w14:textId="77777777" w:rsidR="00D41A25" w:rsidRPr="00AC0138" w:rsidRDefault="00D41A25" w:rsidP="00D41A25">
      <w:pPr>
        <w:pStyle w:val="ListParagraph"/>
        <w:numPr>
          <w:ilvl w:val="0"/>
          <w:numId w:val="16"/>
        </w:numPr>
        <w:spacing w:after="0"/>
        <w:ind w:left="425" w:hanging="357"/>
        <w:contextualSpacing w:val="0"/>
        <w:rPr>
          <w:lang w:val="nl-BE"/>
        </w:rPr>
      </w:pPr>
      <w:r w:rsidRPr="00AC0138">
        <w:rPr>
          <w:lang w:val="nl-BE"/>
        </w:rPr>
        <w:t>De stappen worden op 3 niveaus toegelicht:</w:t>
      </w:r>
    </w:p>
    <w:p w14:paraId="46E87A8F" w14:textId="77777777" w:rsidR="00D41A25" w:rsidRPr="00D75A69" w:rsidRDefault="00D41A25" w:rsidP="00D41A25">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5FB29764" w14:textId="77777777" w:rsidR="00D41A25" w:rsidRPr="00D75A69" w:rsidRDefault="00D41A25" w:rsidP="00D41A25">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6166B031" w14:textId="77777777" w:rsidR="00D41A25" w:rsidRPr="00D75A69" w:rsidRDefault="00D41A25" w:rsidP="00D41A25">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3B8231FA" w14:textId="77777777" w:rsidR="00D41A25" w:rsidRPr="00AC0138" w:rsidRDefault="00D41A25" w:rsidP="00D41A25">
      <w:pPr>
        <w:pStyle w:val="ListParagraph"/>
        <w:numPr>
          <w:ilvl w:val="0"/>
          <w:numId w:val="17"/>
        </w:numPr>
        <w:ind w:left="425" w:hanging="357"/>
        <w:contextualSpacing w:val="0"/>
        <w:rPr>
          <w:lang w:val="nl-BE"/>
        </w:rPr>
      </w:pPr>
      <w:r w:rsidRPr="00AC0138">
        <w:rPr>
          <w:lang w:val="nl-BE"/>
        </w:rPr>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0CC4060F" w14:textId="77777777" w:rsidR="00D41A25" w:rsidRDefault="00D41A25" w:rsidP="00D41A25">
      <w:pPr>
        <w:rPr>
          <w:lang w:val="nl-BE"/>
        </w:rPr>
      </w:pPr>
    </w:p>
    <w:p w14:paraId="572936CE" w14:textId="77777777" w:rsidR="00D41A25" w:rsidRPr="00AC0138" w:rsidRDefault="00D41A25" w:rsidP="00D41A25">
      <w:pPr>
        <w:spacing w:before="0" w:after="160" w:line="259" w:lineRule="auto"/>
        <w:rPr>
          <w:b/>
          <w:lang w:val="nl-BE"/>
        </w:rPr>
      </w:pPr>
      <w:r w:rsidRPr="00AC0138">
        <w:rPr>
          <w:b/>
          <w:lang w:val="nl-BE"/>
        </w:rPr>
        <w:t>Voeg gerust inhoud toe die relevant is voor jouw lessen – bv. trefwoorden om iets uit te leggen (Waarom moet iets op een bepaalde manier uitgevoerd worden?) of sleutelwoorden en hun definitie.</w:t>
      </w:r>
    </w:p>
    <w:p w14:paraId="73CBF533" w14:textId="77777777" w:rsidR="00E82B3C" w:rsidRPr="00D41A25" w:rsidRDefault="00E82B3C">
      <w:pPr>
        <w:spacing w:before="0" w:after="160" w:line="259" w:lineRule="auto"/>
        <w:rPr>
          <w:lang w:val="nl-BE"/>
        </w:rPr>
      </w:pPr>
      <w:r w:rsidRPr="00D41A25">
        <w:rPr>
          <w:lang w:val="nl-BE"/>
        </w:rPr>
        <w:br w:type="page"/>
      </w:r>
    </w:p>
    <w:tbl>
      <w:tblPr>
        <w:tblStyle w:val="TableGrid"/>
        <w:tblW w:w="0" w:type="auto"/>
        <w:tblLook w:val="04A0" w:firstRow="1" w:lastRow="0" w:firstColumn="1" w:lastColumn="0" w:noHBand="0" w:noVBand="1"/>
      </w:tblPr>
      <w:tblGrid>
        <w:gridCol w:w="1980"/>
        <w:gridCol w:w="3969"/>
        <w:gridCol w:w="3113"/>
      </w:tblGrid>
      <w:tr w:rsidR="00D41A25" w:rsidRPr="00CB705F" w14:paraId="165279F8" w14:textId="77777777" w:rsidTr="00F97663">
        <w:tc>
          <w:tcPr>
            <w:tcW w:w="9062" w:type="dxa"/>
            <w:gridSpan w:val="3"/>
            <w:shd w:val="clear" w:color="auto" w:fill="D9D9D9" w:themeFill="background1" w:themeFillShade="D9"/>
          </w:tcPr>
          <w:p w14:paraId="56F529D3" w14:textId="729CE219" w:rsidR="00D41A25" w:rsidRPr="00CB705F" w:rsidRDefault="00D41A25"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D41A25" w:rsidRPr="00CB705F" w14:paraId="3E2DA075" w14:textId="77777777" w:rsidTr="00063806">
        <w:tc>
          <w:tcPr>
            <w:tcW w:w="1980" w:type="dxa"/>
            <w:tcBorders>
              <w:right w:val="dashSmallGap" w:sz="4" w:space="0" w:color="auto"/>
            </w:tcBorders>
            <w:shd w:val="clear" w:color="auto" w:fill="D9D9D9" w:themeFill="background1" w:themeFillShade="D9"/>
          </w:tcPr>
          <w:p w14:paraId="642753DD" w14:textId="1F39B77D" w:rsidR="00D41A25" w:rsidRPr="00CB705F" w:rsidRDefault="00D41A25"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969" w:type="dxa"/>
            <w:tcBorders>
              <w:left w:val="dashSmallGap" w:sz="4" w:space="0" w:color="auto"/>
              <w:right w:val="dashSmallGap" w:sz="4" w:space="0" w:color="auto"/>
            </w:tcBorders>
            <w:shd w:val="clear" w:color="auto" w:fill="D9D9D9" w:themeFill="background1" w:themeFillShade="D9"/>
          </w:tcPr>
          <w:p w14:paraId="53C92917" w14:textId="4CCED34E" w:rsidR="00D41A25" w:rsidRPr="00CB705F" w:rsidRDefault="00D41A25"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3113" w:type="dxa"/>
            <w:tcBorders>
              <w:left w:val="dashSmallGap" w:sz="4" w:space="0" w:color="auto"/>
            </w:tcBorders>
            <w:shd w:val="clear" w:color="auto" w:fill="D9D9D9" w:themeFill="background1" w:themeFillShade="D9"/>
          </w:tcPr>
          <w:p w14:paraId="673A2F18" w14:textId="0414A37D" w:rsidR="00D41A25" w:rsidRPr="00CB705F" w:rsidRDefault="00D41A25"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45299B" w14:paraId="6128E6E9" w14:textId="77777777" w:rsidTr="00AD6073">
        <w:tc>
          <w:tcPr>
            <w:tcW w:w="9062" w:type="dxa"/>
            <w:gridSpan w:val="3"/>
            <w:shd w:val="clear" w:color="auto" w:fill="F2F2F2" w:themeFill="background1" w:themeFillShade="F2"/>
          </w:tcPr>
          <w:p w14:paraId="064A0831" w14:textId="2C86E66A" w:rsidR="00CB705F" w:rsidRPr="00832BC5" w:rsidRDefault="00832BC5" w:rsidP="004629AE">
            <w:pPr>
              <w:spacing w:before="40" w:after="40"/>
              <w:rPr>
                <w:b/>
                <w:lang w:val="nl-BE"/>
              </w:rPr>
            </w:pPr>
            <w:r w:rsidRPr="00832BC5">
              <w:rPr>
                <w:b/>
                <w:lang w:val="nl-BE"/>
              </w:rPr>
              <w:t>Isolatie – correct isoleren van de dakopstand</w:t>
            </w:r>
          </w:p>
        </w:tc>
      </w:tr>
      <w:tr w:rsidR="004629AE" w:rsidRPr="0045299B" w14:paraId="5B59ACC7" w14:textId="77777777" w:rsidTr="00063806">
        <w:trPr>
          <w:trHeight w:val="613"/>
        </w:trPr>
        <w:tc>
          <w:tcPr>
            <w:tcW w:w="1980" w:type="dxa"/>
            <w:vMerge w:val="restart"/>
            <w:tcBorders>
              <w:right w:val="dashSmallGap" w:sz="4" w:space="0" w:color="auto"/>
            </w:tcBorders>
          </w:tcPr>
          <w:p w14:paraId="792F71CD" w14:textId="1783E4D8" w:rsidR="004629AE" w:rsidRPr="00DB1E80" w:rsidRDefault="00DB1E80" w:rsidP="004629AE">
            <w:pPr>
              <w:spacing w:before="40" w:after="40"/>
              <w:rPr>
                <w:lang w:val="nl-BE"/>
              </w:rPr>
            </w:pPr>
            <w:r w:rsidRPr="00DB1E80">
              <w:rPr>
                <w:lang w:val="nl-BE"/>
              </w:rPr>
              <w:t>De muur isoleren tot bovenaan</w:t>
            </w:r>
          </w:p>
        </w:tc>
        <w:tc>
          <w:tcPr>
            <w:tcW w:w="3969" w:type="dxa"/>
            <w:tcBorders>
              <w:left w:val="dashSmallGap" w:sz="4" w:space="0" w:color="auto"/>
              <w:bottom w:val="dashSmallGap" w:sz="4" w:space="0" w:color="auto"/>
            </w:tcBorders>
          </w:tcPr>
          <w:p w14:paraId="319A7306" w14:textId="4DD246E0" w:rsidR="004629AE" w:rsidRPr="00DB1E80" w:rsidRDefault="00DB1E80" w:rsidP="0006413A">
            <w:pPr>
              <w:spacing w:before="40" w:after="40"/>
              <w:rPr>
                <w:lang w:val="en-GB"/>
              </w:rPr>
            </w:pPr>
            <w:r w:rsidRPr="00DB1E80">
              <w:rPr>
                <w:lang w:val="en-GB"/>
              </w:rPr>
              <w:t>Voor de voorlaatste rij isolatieplaten geplaatst wordt, markeer je de laatste rij isolatieplaten</w:t>
            </w:r>
          </w:p>
        </w:tc>
        <w:tc>
          <w:tcPr>
            <w:tcW w:w="3113" w:type="dxa"/>
            <w:tcBorders>
              <w:left w:val="dashSmallGap" w:sz="4" w:space="0" w:color="auto"/>
              <w:bottom w:val="dashSmallGap" w:sz="4" w:space="0" w:color="auto"/>
            </w:tcBorders>
          </w:tcPr>
          <w:p w14:paraId="715EC287" w14:textId="6B70A71F" w:rsidR="004629AE" w:rsidRPr="00DB1E80" w:rsidRDefault="004629AE" w:rsidP="004629AE">
            <w:pPr>
              <w:spacing w:before="40" w:after="40"/>
              <w:rPr>
                <w:lang w:val="nl-BE"/>
              </w:rPr>
            </w:pPr>
          </w:p>
        </w:tc>
      </w:tr>
      <w:tr w:rsidR="004629AE" w:rsidRPr="0045299B" w14:paraId="7CAEE21B" w14:textId="77777777" w:rsidTr="00063806">
        <w:trPr>
          <w:trHeight w:val="78"/>
        </w:trPr>
        <w:tc>
          <w:tcPr>
            <w:tcW w:w="1980" w:type="dxa"/>
            <w:vMerge/>
            <w:tcBorders>
              <w:right w:val="dashSmallGap" w:sz="4" w:space="0" w:color="auto"/>
            </w:tcBorders>
          </w:tcPr>
          <w:p w14:paraId="7FA5DEC0" w14:textId="77777777" w:rsidR="004629AE" w:rsidRPr="00DB1E80" w:rsidRDefault="004629AE" w:rsidP="004629AE">
            <w:pPr>
              <w:spacing w:before="40" w:after="40"/>
              <w:rPr>
                <w:lang w:val="nl-BE"/>
              </w:rPr>
            </w:pPr>
          </w:p>
        </w:tc>
        <w:tc>
          <w:tcPr>
            <w:tcW w:w="3969" w:type="dxa"/>
            <w:tcBorders>
              <w:top w:val="dashSmallGap" w:sz="4" w:space="0" w:color="auto"/>
              <w:left w:val="dashSmallGap" w:sz="4" w:space="0" w:color="auto"/>
              <w:bottom w:val="dashSmallGap" w:sz="4" w:space="0" w:color="auto"/>
            </w:tcBorders>
          </w:tcPr>
          <w:p w14:paraId="6F03B6E5" w14:textId="79926701" w:rsidR="004629AE" w:rsidRPr="00DB1E80" w:rsidRDefault="00DB1E80" w:rsidP="004629AE">
            <w:pPr>
              <w:spacing w:before="40" w:after="40"/>
              <w:rPr>
                <w:lang w:val="nl-BE"/>
              </w:rPr>
            </w:pPr>
            <w:r w:rsidRPr="00DB1E80">
              <w:rPr>
                <w:lang w:val="nl-BE"/>
              </w:rPr>
              <w:t xml:space="preserve">De isolatieplaten snijden </w:t>
            </w:r>
            <w:proofErr w:type="spellStart"/>
            <w:r w:rsidRPr="00DB1E80">
              <w:rPr>
                <w:lang w:val="nl-BE"/>
              </w:rPr>
              <w:t>langse</w:t>
            </w:r>
            <w:proofErr w:type="spellEnd"/>
            <w:r w:rsidRPr="00DB1E80">
              <w:rPr>
                <w:lang w:val="nl-BE"/>
              </w:rPr>
              <w:t xml:space="preserve"> de markering</w:t>
            </w:r>
          </w:p>
        </w:tc>
        <w:tc>
          <w:tcPr>
            <w:tcW w:w="3113" w:type="dxa"/>
            <w:tcBorders>
              <w:top w:val="dashSmallGap" w:sz="4" w:space="0" w:color="auto"/>
              <w:left w:val="dashSmallGap" w:sz="4" w:space="0" w:color="auto"/>
              <w:bottom w:val="dashSmallGap" w:sz="4" w:space="0" w:color="auto"/>
            </w:tcBorders>
          </w:tcPr>
          <w:p w14:paraId="195F6B95" w14:textId="5E8D5506" w:rsidR="004629AE" w:rsidRPr="00DB1E80" w:rsidRDefault="004629AE" w:rsidP="004629AE">
            <w:pPr>
              <w:spacing w:before="40" w:after="40"/>
              <w:rPr>
                <w:lang w:val="nl-BE"/>
              </w:rPr>
            </w:pPr>
          </w:p>
        </w:tc>
      </w:tr>
      <w:tr w:rsidR="004629AE" w:rsidRPr="0045299B" w14:paraId="79A4C833" w14:textId="77777777" w:rsidTr="00063806">
        <w:trPr>
          <w:trHeight w:val="613"/>
        </w:trPr>
        <w:tc>
          <w:tcPr>
            <w:tcW w:w="1980" w:type="dxa"/>
            <w:vMerge/>
            <w:tcBorders>
              <w:right w:val="dashSmallGap" w:sz="4" w:space="0" w:color="auto"/>
            </w:tcBorders>
          </w:tcPr>
          <w:p w14:paraId="5C2521BD" w14:textId="77777777" w:rsidR="004629AE" w:rsidRPr="00DB1E80" w:rsidRDefault="004629AE" w:rsidP="004629AE">
            <w:pPr>
              <w:spacing w:before="40" w:after="40"/>
              <w:rPr>
                <w:lang w:val="nl-BE"/>
              </w:rPr>
            </w:pPr>
          </w:p>
        </w:tc>
        <w:tc>
          <w:tcPr>
            <w:tcW w:w="3969" w:type="dxa"/>
            <w:tcBorders>
              <w:top w:val="dashSmallGap" w:sz="4" w:space="0" w:color="auto"/>
              <w:left w:val="dashSmallGap" w:sz="4" w:space="0" w:color="auto"/>
            </w:tcBorders>
          </w:tcPr>
          <w:p w14:paraId="7724EC62" w14:textId="050841C4" w:rsidR="004629AE" w:rsidRPr="002C5236" w:rsidRDefault="00DB1E80" w:rsidP="002C5236">
            <w:pPr>
              <w:spacing w:before="40" w:after="40"/>
              <w:rPr>
                <w:lang w:val="nl-BE"/>
              </w:rPr>
            </w:pPr>
            <w:r w:rsidRPr="002C5236">
              <w:rPr>
                <w:lang w:val="nl-BE"/>
              </w:rPr>
              <w:t xml:space="preserve">Plaats een </w:t>
            </w:r>
            <w:proofErr w:type="spellStart"/>
            <w:r w:rsidRPr="002C5236">
              <w:rPr>
                <w:lang w:val="nl-BE"/>
              </w:rPr>
              <w:t>voorgecomprimeerde</w:t>
            </w:r>
            <w:proofErr w:type="spellEnd"/>
            <w:r w:rsidRPr="002C5236">
              <w:rPr>
                <w:lang w:val="nl-BE"/>
              </w:rPr>
              <w:t xml:space="preserve"> zwelband tussen de bovenzijde van de dakopstand en de isolatie</w:t>
            </w:r>
            <w:r w:rsidR="0006413A" w:rsidRPr="002C5236">
              <w:rPr>
                <w:lang w:val="nl-BE"/>
              </w:rPr>
              <w:t xml:space="preserve">: </w:t>
            </w:r>
            <w:r w:rsidRPr="00DB1E80">
              <w:rPr>
                <w:lang w:val="nl-BE"/>
              </w:rPr>
              <w:t>De plaats van de zwelband is aangeduid op de overstekende dakrand</w:t>
            </w:r>
            <w:r w:rsidR="0006413A" w:rsidRPr="002C5236">
              <w:rPr>
                <w:lang w:val="nl-BE"/>
              </w:rPr>
              <w:t xml:space="preserve"> (</w:t>
            </w:r>
            <w:r w:rsidR="002C5236">
              <w:rPr>
                <w:lang w:val="nl-BE"/>
              </w:rPr>
              <w:t>deze wordt bevestigd op de voorzijde van de isolatieplaat</w:t>
            </w:r>
            <w:r w:rsidR="0006413A" w:rsidRPr="002C5236">
              <w:rPr>
                <w:lang w:val="nl-BE"/>
              </w:rPr>
              <w:t>).</w:t>
            </w:r>
          </w:p>
        </w:tc>
        <w:tc>
          <w:tcPr>
            <w:tcW w:w="3113" w:type="dxa"/>
            <w:tcBorders>
              <w:top w:val="dashSmallGap" w:sz="4" w:space="0" w:color="auto"/>
              <w:left w:val="dashSmallGap" w:sz="4" w:space="0" w:color="auto"/>
            </w:tcBorders>
          </w:tcPr>
          <w:p w14:paraId="178C3A49" w14:textId="532615F3" w:rsidR="004629AE" w:rsidRPr="002C5236" w:rsidRDefault="004629AE" w:rsidP="004629AE">
            <w:pPr>
              <w:spacing w:before="40" w:after="40"/>
              <w:rPr>
                <w:lang w:val="nl-BE"/>
              </w:rPr>
            </w:pPr>
          </w:p>
        </w:tc>
      </w:tr>
      <w:tr w:rsidR="00DA4880" w:rsidRPr="0045299B" w14:paraId="15772FD8" w14:textId="77777777" w:rsidTr="00063806">
        <w:tc>
          <w:tcPr>
            <w:tcW w:w="1980" w:type="dxa"/>
            <w:vMerge w:val="restart"/>
            <w:tcBorders>
              <w:right w:val="dashSmallGap" w:sz="4" w:space="0" w:color="auto"/>
            </w:tcBorders>
          </w:tcPr>
          <w:p w14:paraId="1A463253" w14:textId="09318915" w:rsidR="00DA4880" w:rsidRPr="00832BC5" w:rsidRDefault="00832BC5" w:rsidP="00832BC5">
            <w:pPr>
              <w:spacing w:before="40" w:after="40"/>
              <w:rPr>
                <w:lang w:val="nl-BE"/>
              </w:rPr>
            </w:pPr>
            <w:r w:rsidRPr="00832BC5">
              <w:rPr>
                <w:lang w:val="nl-BE"/>
              </w:rPr>
              <w:t>Kleefmortel aanbrengen op het volledige oppervlak van de laatste rij isolatieplaten</w:t>
            </w:r>
          </w:p>
        </w:tc>
        <w:tc>
          <w:tcPr>
            <w:tcW w:w="3969" w:type="dxa"/>
            <w:tcBorders>
              <w:left w:val="dashSmallGap" w:sz="4" w:space="0" w:color="auto"/>
              <w:bottom w:val="dashSmallGap" w:sz="4" w:space="0" w:color="auto"/>
              <w:right w:val="dashSmallGap" w:sz="4" w:space="0" w:color="auto"/>
            </w:tcBorders>
          </w:tcPr>
          <w:p w14:paraId="12056070" w14:textId="49BF12BE" w:rsidR="00DA4880" w:rsidRPr="00832BC5" w:rsidRDefault="00832BC5" w:rsidP="00951979">
            <w:pPr>
              <w:spacing w:before="40" w:after="40"/>
              <w:rPr>
                <w:lang w:val="nl-BE"/>
              </w:rPr>
            </w:pPr>
            <w:r w:rsidRPr="00832BC5">
              <w:rPr>
                <w:lang w:val="nl-BE"/>
              </w:rPr>
              <w:t xml:space="preserve">De </w:t>
            </w:r>
            <w:proofErr w:type="spellStart"/>
            <w:r w:rsidRPr="00832BC5">
              <w:rPr>
                <w:lang w:val="nl-BE"/>
              </w:rPr>
              <w:t>kllefmortel</w:t>
            </w:r>
            <w:proofErr w:type="spellEnd"/>
            <w:r w:rsidRPr="00832BC5">
              <w:rPr>
                <w:lang w:val="nl-BE"/>
              </w:rPr>
              <w:t xml:space="preserve"> aanbrengen op zowel de isolatieplaten, als op de muur</w:t>
            </w:r>
            <w:r w:rsidR="00951979" w:rsidRPr="00832BC5">
              <w:rPr>
                <w:lang w:val="nl-BE"/>
              </w:rPr>
              <w:t xml:space="preserve"> </w:t>
            </w:r>
          </w:p>
        </w:tc>
        <w:tc>
          <w:tcPr>
            <w:tcW w:w="3113" w:type="dxa"/>
            <w:tcBorders>
              <w:left w:val="dashSmallGap" w:sz="4" w:space="0" w:color="auto"/>
              <w:bottom w:val="dashSmallGap" w:sz="4" w:space="0" w:color="auto"/>
            </w:tcBorders>
          </w:tcPr>
          <w:p w14:paraId="73516AB2" w14:textId="2A021B40" w:rsidR="00DA4880" w:rsidRPr="00832BC5" w:rsidRDefault="00DA4880" w:rsidP="00DA4880">
            <w:pPr>
              <w:spacing w:before="40" w:after="40"/>
              <w:rPr>
                <w:lang w:val="nl-BE"/>
              </w:rPr>
            </w:pPr>
          </w:p>
        </w:tc>
      </w:tr>
      <w:tr w:rsidR="00DA4880" w:rsidRPr="0045299B" w14:paraId="67703969" w14:textId="77777777" w:rsidTr="00063806">
        <w:tc>
          <w:tcPr>
            <w:tcW w:w="1980" w:type="dxa"/>
            <w:vMerge/>
            <w:tcBorders>
              <w:right w:val="dashSmallGap" w:sz="4" w:space="0" w:color="auto"/>
            </w:tcBorders>
          </w:tcPr>
          <w:p w14:paraId="2932C650" w14:textId="48BAC67F" w:rsidR="00DA4880" w:rsidRPr="00832BC5" w:rsidRDefault="00DA4880" w:rsidP="004629AE">
            <w:pPr>
              <w:spacing w:before="40" w:after="40"/>
              <w:rPr>
                <w:lang w:val="nl-BE"/>
              </w:rPr>
            </w:pPr>
          </w:p>
        </w:tc>
        <w:tc>
          <w:tcPr>
            <w:tcW w:w="3969" w:type="dxa"/>
            <w:tcBorders>
              <w:top w:val="dashSmallGap" w:sz="4" w:space="0" w:color="auto"/>
              <w:left w:val="dashSmallGap" w:sz="4" w:space="0" w:color="auto"/>
              <w:right w:val="dashSmallGap" w:sz="4" w:space="0" w:color="auto"/>
            </w:tcBorders>
          </w:tcPr>
          <w:p w14:paraId="1BEEBDF0" w14:textId="1AD92722" w:rsidR="00DA4880" w:rsidRPr="00832BC5" w:rsidRDefault="00832BC5" w:rsidP="00951979">
            <w:pPr>
              <w:spacing w:before="40" w:after="40"/>
              <w:rPr>
                <w:lang w:val="nl-BE"/>
              </w:rPr>
            </w:pPr>
            <w:r w:rsidRPr="00832BC5">
              <w:rPr>
                <w:lang w:val="nl-BE"/>
              </w:rPr>
              <w:t xml:space="preserve">De kleefmortel wordt op het ene oppervlak </w:t>
            </w:r>
            <w:proofErr w:type="spellStart"/>
            <w:r w:rsidRPr="00832BC5">
              <w:rPr>
                <w:lang w:val="nl-BE"/>
              </w:rPr>
              <w:t>vertical</w:t>
            </w:r>
            <w:proofErr w:type="spellEnd"/>
            <w:r w:rsidRPr="00832BC5">
              <w:rPr>
                <w:lang w:val="nl-BE"/>
              </w:rPr>
              <w:t xml:space="preserve"> </w:t>
            </w:r>
            <w:r>
              <w:rPr>
                <w:lang w:val="nl-BE"/>
              </w:rPr>
              <w:t>aangebracht en horizontaal</w:t>
            </w:r>
            <w:r w:rsidRPr="00832BC5">
              <w:rPr>
                <w:lang w:val="nl-BE"/>
              </w:rPr>
              <w:t xml:space="preserve"> op het andere</w:t>
            </w:r>
          </w:p>
        </w:tc>
        <w:tc>
          <w:tcPr>
            <w:tcW w:w="3113" w:type="dxa"/>
            <w:tcBorders>
              <w:top w:val="dashSmallGap" w:sz="4" w:space="0" w:color="auto"/>
              <w:left w:val="dashSmallGap" w:sz="4" w:space="0" w:color="auto"/>
            </w:tcBorders>
          </w:tcPr>
          <w:p w14:paraId="30F94F9E" w14:textId="4A1E8007" w:rsidR="00DA4880" w:rsidRPr="00832BC5" w:rsidRDefault="00DA4880" w:rsidP="00063806">
            <w:pPr>
              <w:spacing w:before="40" w:after="40"/>
              <w:rPr>
                <w:lang w:val="nl-BE"/>
              </w:rPr>
            </w:pPr>
          </w:p>
        </w:tc>
      </w:tr>
      <w:tr w:rsidR="00063806" w:rsidRPr="0045299B" w14:paraId="0F992471" w14:textId="77777777" w:rsidTr="00063806">
        <w:trPr>
          <w:trHeight w:val="1354"/>
        </w:trPr>
        <w:tc>
          <w:tcPr>
            <w:tcW w:w="1980" w:type="dxa"/>
            <w:tcBorders>
              <w:right w:val="dashSmallGap" w:sz="4" w:space="0" w:color="auto"/>
            </w:tcBorders>
          </w:tcPr>
          <w:p w14:paraId="57576941" w14:textId="17A3EC3C" w:rsidR="00063806" w:rsidRPr="00832BC5" w:rsidRDefault="00832BC5" w:rsidP="00832BC5">
            <w:pPr>
              <w:spacing w:before="40" w:after="40"/>
              <w:rPr>
                <w:lang w:val="nl-BE"/>
              </w:rPr>
            </w:pPr>
            <w:r w:rsidRPr="00832BC5">
              <w:rPr>
                <w:lang w:val="nl-BE"/>
              </w:rPr>
              <w:t>Een passend profiel bovenaan de gevel plaatsen</w:t>
            </w:r>
          </w:p>
        </w:tc>
        <w:tc>
          <w:tcPr>
            <w:tcW w:w="3969" w:type="dxa"/>
            <w:tcBorders>
              <w:left w:val="dashSmallGap" w:sz="4" w:space="0" w:color="auto"/>
              <w:right w:val="dashSmallGap" w:sz="4" w:space="0" w:color="auto"/>
            </w:tcBorders>
          </w:tcPr>
          <w:p w14:paraId="4F6DC2F8" w14:textId="01757D9D" w:rsidR="00063806" w:rsidRPr="00832BC5" w:rsidRDefault="00063806" w:rsidP="00615881">
            <w:pPr>
              <w:spacing w:before="40" w:after="40"/>
              <w:rPr>
                <w:lang w:val="nl-BE"/>
              </w:rPr>
            </w:pPr>
          </w:p>
        </w:tc>
        <w:tc>
          <w:tcPr>
            <w:tcW w:w="3113" w:type="dxa"/>
            <w:tcBorders>
              <w:left w:val="dashSmallGap" w:sz="4" w:space="0" w:color="auto"/>
            </w:tcBorders>
          </w:tcPr>
          <w:p w14:paraId="40DD9490" w14:textId="065D129E" w:rsidR="00063806" w:rsidRPr="00832BC5" w:rsidRDefault="00832BC5" w:rsidP="00832BC5">
            <w:pPr>
              <w:spacing w:before="40" w:after="40"/>
              <w:rPr>
                <w:lang w:val="nl-BE"/>
              </w:rPr>
            </w:pPr>
            <w:r>
              <w:rPr>
                <w:lang w:val="nl-BE"/>
              </w:rPr>
              <w:t>Het</w:t>
            </w:r>
            <w:r w:rsidRPr="00832BC5">
              <w:rPr>
                <w:lang w:val="nl-BE"/>
              </w:rPr>
              <w:t xml:space="preserve"> profiel voorkomt het indringen van water achter de isolatie</w:t>
            </w:r>
          </w:p>
        </w:tc>
      </w:tr>
      <w:tr w:rsidR="00397624" w:rsidRPr="0045299B" w14:paraId="2C2232D5" w14:textId="77777777" w:rsidTr="00682168">
        <w:tc>
          <w:tcPr>
            <w:tcW w:w="1980" w:type="dxa"/>
            <w:vMerge w:val="restart"/>
            <w:tcBorders>
              <w:right w:val="dashSmallGap" w:sz="4" w:space="0" w:color="auto"/>
            </w:tcBorders>
          </w:tcPr>
          <w:p w14:paraId="7AD806AC" w14:textId="7E61C34E" w:rsidR="00397624" w:rsidRPr="00CB705F" w:rsidRDefault="00832BC5" w:rsidP="00397624">
            <w:pPr>
              <w:spacing w:before="40" w:after="40"/>
              <w:rPr>
                <w:lang w:val="en-GB"/>
              </w:rPr>
            </w:pPr>
            <w:r>
              <w:rPr>
                <w:lang w:val="en-GB"/>
              </w:rPr>
              <w:t xml:space="preserve">De </w:t>
            </w:r>
            <w:proofErr w:type="spellStart"/>
            <w:r>
              <w:rPr>
                <w:lang w:val="en-GB"/>
              </w:rPr>
              <w:t>gevel</w:t>
            </w:r>
            <w:proofErr w:type="spellEnd"/>
            <w:r>
              <w:rPr>
                <w:lang w:val="en-GB"/>
              </w:rPr>
              <w:t xml:space="preserve"> </w:t>
            </w:r>
            <w:proofErr w:type="spellStart"/>
            <w:r>
              <w:rPr>
                <w:lang w:val="en-GB"/>
              </w:rPr>
              <w:t>afwerken</w:t>
            </w:r>
            <w:proofErr w:type="spellEnd"/>
          </w:p>
        </w:tc>
        <w:tc>
          <w:tcPr>
            <w:tcW w:w="3969" w:type="dxa"/>
            <w:tcBorders>
              <w:left w:val="dashSmallGap" w:sz="4" w:space="0" w:color="auto"/>
              <w:bottom w:val="dashSmallGap" w:sz="4" w:space="0" w:color="auto"/>
              <w:right w:val="dashSmallGap" w:sz="4" w:space="0" w:color="auto"/>
            </w:tcBorders>
          </w:tcPr>
          <w:p w14:paraId="4C84E70D" w14:textId="02AA829B" w:rsidR="00397624" w:rsidRPr="00832BC5" w:rsidRDefault="00832BC5" w:rsidP="00682168">
            <w:pPr>
              <w:spacing w:before="40" w:after="40"/>
              <w:rPr>
                <w:lang w:val="nl-BE"/>
              </w:rPr>
            </w:pPr>
            <w:r w:rsidRPr="00832BC5">
              <w:rPr>
                <w:lang w:val="nl-BE"/>
              </w:rPr>
              <w:t>Wachten tot de mortel voldoende droog is</w:t>
            </w:r>
          </w:p>
        </w:tc>
        <w:tc>
          <w:tcPr>
            <w:tcW w:w="3113" w:type="dxa"/>
            <w:tcBorders>
              <w:left w:val="dashSmallGap" w:sz="4" w:space="0" w:color="auto"/>
              <w:bottom w:val="dashSmallGap" w:sz="4" w:space="0" w:color="auto"/>
            </w:tcBorders>
          </w:tcPr>
          <w:p w14:paraId="21A0AD39" w14:textId="77777777" w:rsidR="00397624" w:rsidRPr="00832BC5" w:rsidRDefault="00397624" w:rsidP="00682168">
            <w:pPr>
              <w:spacing w:before="40" w:after="40"/>
              <w:rPr>
                <w:lang w:val="nl-BE"/>
              </w:rPr>
            </w:pPr>
          </w:p>
        </w:tc>
      </w:tr>
      <w:tr w:rsidR="00397624" w:rsidRPr="0045299B" w14:paraId="52B3943A" w14:textId="77777777" w:rsidTr="00682168">
        <w:tc>
          <w:tcPr>
            <w:tcW w:w="1980" w:type="dxa"/>
            <w:vMerge/>
            <w:tcBorders>
              <w:right w:val="dashSmallGap" w:sz="4" w:space="0" w:color="auto"/>
            </w:tcBorders>
          </w:tcPr>
          <w:p w14:paraId="3704E807" w14:textId="77777777" w:rsidR="00397624" w:rsidRPr="00832BC5" w:rsidRDefault="00397624" w:rsidP="00682168">
            <w:pPr>
              <w:spacing w:before="40" w:after="40"/>
              <w:rPr>
                <w:lang w:val="nl-BE"/>
              </w:rPr>
            </w:pPr>
          </w:p>
        </w:tc>
        <w:tc>
          <w:tcPr>
            <w:tcW w:w="3969" w:type="dxa"/>
            <w:tcBorders>
              <w:top w:val="dashSmallGap" w:sz="4" w:space="0" w:color="auto"/>
              <w:left w:val="dashSmallGap" w:sz="4" w:space="0" w:color="auto"/>
              <w:right w:val="dashSmallGap" w:sz="4" w:space="0" w:color="auto"/>
            </w:tcBorders>
          </w:tcPr>
          <w:p w14:paraId="5246156E" w14:textId="0562B221" w:rsidR="00397624" w:rsidRPr="00397624" w:rsidRDefault="00832BC5" w:rsidP="00832BC5">
            <w:pPr>
              <w:spacing w:before="40" w:after="40"/>
              <w:rPr>
                <w:lang w:val="en-GB"/>
              </w:rPr>
            </w:pPr>
            <w:r>
              <w:rPr>
                <w:lang w:val="en-GB"/>
              </w:rPr>
              <w:t xml:space="preserve">Het </w:t>
            </w:r>
            <w:proofErr w:type="spellStart"/>
            <w:r>
              <w:rPr>
                <w:lang w:val="en-GB"/>
              </w:rPr>
              <w:t>aansluitprofiel</w:t>
            </w:r>
            <w:proofErr w:type="spellEnd"/>
            <w:r>
              <w:rPr>
                <w:lang w:val="en-GB"/>
              </w:rPr>
              <w:t xml:space="preserve"> </w:t>
            </w:r>
            <w:proofErr w:type="spellStart"/>
            <w:r>
              <w:rPr>
                <w:lang w:val="en-GB"/>
              </w:rPr>
              <w:t>inwerken</w:t>
            </w:r>
            <w:proofErr w:type="spellEnd"/>
          </w:p>
        </w:tc>
        <w:tc>
          <w:tcPr>
            <w:tcW w:w="3113" w:type="dxa"/>
            <w:tcBorders>
              <w:top w:val="dashSmallGap" w:sz="4" w:space="0" w:color="auto"/>
              <w:left w:val="dashSmallGap" w:sz="4" w:space="0" w:color="auto"/>
            </w:tcBorders>
          </w:tcPr>
          <w:p w14:paraId="65B10256" w14:textId="77777777" w:rsidR="00397624" w:rsidRPr="00CB705F" w:rsidRDefault="00397624" w:rsidP="00682168">
            <w:pPr>
              <w:spacing w:before="40" w:after="40"/>
              <w:rPr>
                <w:lang w:val="en-GB"/>
              </w:rPr>
            </w:pPr>
          </w:p>
        </w:tc>
      </w:tr>
      <w:tr w:rsidR="00615881" w:rsidRPr="0045299B" w14:paraId="6B3A3414" w14:textId="77777777" w:rsidTr="00063806">
        <w:tc>
          <w:tcPr>
            <w:tcW w:w="1980" w:type="dxa"/>
            <w:tcBorders>
              <w:right w:val="dashSmallGap" w:sz="4" w:space="0" w:color="auto"/>
            </w:tcBorders>
          </w:tcPr>
          <w:p w14:paraId="561BEEB0" w14:textId="4790815C" w:rsidR="00615881" w:rsidRPr="00CB705F" w:rsidRDefault="00615881" w:rsidP="004629AE">
            <w:pPr>
              <w:spacing w:before="40" w:after="40"/>
              <w:rPr>
                <w:lang w:val="en-GB"/>
              </w:rPr>
            </w:pPr>
          </w:p>
        </w:tc>
        <w:tc>
          <w:tcPr>
            <w:tcW w:w="3969" w:type="dxa"/>
            <w:tcBorders>
              <w:left w:val="dashSmallGap" w:sz="4" w:space="0" w:color="auto"/>
              <w:right w:val="dashSmallGap" w:sz="4" w:space="0" w:color="auto"/>
            </w:tcBorders>
          </w:tcPr>
          <w:p w14:paraId="08A0C0F0" w14:textId="0F7CF35A" w:rsidR="00615881" w:rsidRPr="00CB705F" w:rsidRDefault="00615881" w:rsidP="00615881">
            <w:pPr>
              <w:spacing w:before="40" w:after="40"/>
              <w:rPr>
                <w:lang w:val="en-GB"/>
              </w:rPr>
            </w:pPr>
          </w:p>
        </w:tc>
        <w:tc>
          <w:tcPr>
            <w:tcW w:w="3113" w:type="dxa"/>
            <w:tcBorders>
              <w:left w:val="dashSmallGap" w:sz="4" w:space="0" w:color="auto"/>
            </w:tcBorders>
          </w:tcPr>
          <w:p w14:paraId="1A16795A" w14:textId="5F8FA91E" w:rsidR="00615881" w:rsidRPr="00CB705F" w:rsidRDefault="00615881" w:rsidP="004629AE">
            <w:pPr>
              <w:spacing w:before="40" w:after="40"/>
              <w:rPr>
                <w:lang w:val="en-GB"/>
              </w:rPr>
            </w:pPr>
          </w:p>
        </w:tc>
      </w:tr>
      <w:tr w:rsidR="00615881" w:rsidRPr="0045299B" w14:paraId="43723DDB" w14:textId="77777777" w:rsidTr="00063806">
        <w:tc>
          <w:tcPr>
            <w:tcW w:w="1980" w:type="dxa"/>
            <w:tcBorders>
              <w:right w:val="dashSmallGap" w:sz="4" w:space="0" w:color="auto"/>
            </w:tcBorders>
          </w:tcPr>
          <w:p w14:paraId="01B8E979" w14:textId="22E88B0A" w:rsidR="00615881" w:rsidRPr="00CB705F" w:rsidRDefault="00615881" w:rsidP="00615881">
            <w:pPr>
              <w:spacing w:before="40" w:after="40"/>
              <w:rPr>
                <w:lang w:val="en-GB"/>
              </w:rPr>
            </w:pPr>
          </w:p>
        </w:tc>
        <w:tc>
          <w:tcPr>
            <w:tcW w:w="3969" w:type="dxa"/>
            <w:tcBorders>
              <w:left w:val="dashSmallGap" w:sz="4" w:space="0" w:color="auto"/>
              <w:right w:val="dashSmallGap" w:sz="4" w:space="0" w:color="auto"/>
            </w:tcBorders>
          </w:tcPr>
          <w:p w14:paraId="2DE177D0" w14:textId="0979DB8E" w:rsidR="00615881" w:rsidRPr="00CB705F" w:rsidRDefault="00615881" w:rsidP="00CB705F">
            <w:pPr>
              <w:spacing w:before="40" w:after="40"/>
              <w:rPr>
                <w:lang w:val="en-GB"/>
              </w:rPr>
            </w:pPr>
          </w:p>
        </w:tc>
        <w:tc>
          <w:tcPr>
            <w:tcW w:w="3113" w:type="dxa"/>
            <w:tcBorders>
              <w:left w:val="dashSmallGap" w:sz="4" w:space="0" w:color="auto"/>
            </w:tcBorders>
          </w:tcPr>
          <w:p w14:paraId="3DBE2A86" w14:textId="0DBF9312" w:rsidR="00615881" w:rsidRPr="00CB705F" w:rsidRDefault="00615881" w:rsidP="004629AE">
            <w:pPr>
              <w:spacing w:before="40" w:after="40"/>
              <w:rPr>
                <w:lang w:val="en-GB"/>
              </w:rPr>
            </w:pPr>
          </w:p>
        </w:tc>
      </w:tr>
    </w:tbl>
    <w:p w14:paraId="5DFCCA4E" w14:textId="40433907" w:rsidR="00397624" w:rsidRDefault="00397624" w:rsidP="0027037A">
      <w:pPr>
        <w:rPr>
          <w:lang w:val="en-GB"/>
        </w:rPr>
      </w:pPr>
    </w:p>
    <w:p w14:paraId="6DEF959C" w14:textId="3658608C" w:rsidR="00397624" w:rsidRDefault="00397624">
      <w:pPr>
        <w:spacing w:before="0" w:after="160" w:line="259" w:lineRule="auto"/>
        <w:rPr>
          <w:lang w:val="en-GB"/>
        </w:rPr>
      </w:pPr>
    </w:p>
    <w:tbl>
      <w:tblPr>
        <w:tblStyle w:val="TableGrid"/>
        <w:tblW w:w="0" w:type="auto"/>
        <w:tblLook w:val="04A0" w:firstRow="1" w:lastRow="0" w:firstColumn="1" w:lastColumn="0" w:noHBand="0" w:noVBand="1"/>
      </w:tblPr>
      <w:tblGrid>
        <w:gridCol w:w="2263"/>
        <w:gridCol w:w="6799"/>
      </w:tblGrid>
      <w:tr w:rsidR="00CB705F" w:rsidRPr="0045299B" w14:paraId="20B744DE" w14:textId="77777777" w:rsidTr="00AD5D4F">
        <w:tc>
          <w:tcPr>
            <w:tcW w:w="9062" w:type="dxa"/>
            <w:gridSpan w:val="2"/>
            <w:shd w:val="clear" w:color="auto" w:fill="D9D9D9" w:themeFill="background1" w:themeFillShade="D9"/>
          </w:tcPr>
          <w:p w14:paraId="44CDA81D" w14:textId="024D9527" w:rsidR="00CB705F" w:rsidRPr="00832BC5" w:rsidRDefault="00832BC5" w:rsidP="00832BC5">
            <w:pPr>
              <w:spacing w:before="40" w:after="40"/>
              <w:rPr>
                <w:b/>
                <w:caps/>
                <w:lang w:val="nl-BE"/>
              </w:rPr>
            </w:pPr>
            <w:r w:rsidRPr="00832BC5">
              <w:rPr>
                <w:b/>
                <w:lang w:val="nl-BE"/>
              </w:rPr>
              <w:t>Isolatie – correct isoleren van de dakopstand</w:t>
            </w:r>
            <w:r w:rsidR="00CB705F" w:rsidRPr="00832BC5">
              <w:rPr>
                <w:b/>
                <w:lang w:val="nl-BE"/>
              </w:rPr>
              <w:t xml:space="preserve">: </w:t>
            </w:r>
            <w:r>
              <w:rPr>
                <w:b/>
                <w:caps/>
                <w:lang w:val="nl-BE"/>
              </w:rPr>
              <w:t>sleutelwoorden</w:t>
            </w:r>
          </w:p>
        </w:tc>
      </w:tr>
      <w:tr w:rsidR="00CB705F" w:rsidRPr="0045299B" w14:paraId="605ED13E" w14:textId="77777777" w:rsidTr="00260C10">
        <w:trPr>
          <w:trHeight w:val="613"/>
        </w:trPr>
        <w:tc>
          <w:tcPr>
            <w:tcW w:w="2263" w:type="dxa"/>
            <w:tcBorders>
              <w:right w:val="dashSmallGap" w:sz="4" w:space="0" w:color="auto"/>
            </w:tcBorders>
          </w:tcPr>
          <w:p w14:paraId="0A383BDE" w14:textId="73521D65" w:rsidR="00CB705F" w:rsidRPr="00CB705F" w:rsidRDefault="00832BC5" w:rsidP="003C4D82">
            <w:pPr>
              <w:spacing w:before="40" w:after="40"/>
              <w:rPr>
                <w:lang w:val="en-GB"/>
              </w:rPr>
            </w:pPr>
            <w:proofErr w:type="spellStart"/>
            <w:r>
              <w:rPr>
                <w:lang w:val="en-GB"/>
              </w:rPr>
              <w:t>Isolatie</w:t>
            </w:r>
            <w:proofErr w:type="spellEnd"/>
          </w:p>
        </w:tc>
        <w:tc>
          <w:tcPr>
            <w:tcW w:w="6799" w:type="dxa"/>
            <w:tcBorders>
              <w:left w:val="dashSmallGap" w:sz="4" w:space="0" w:color="auto"/>
            </w:tcBorders>
          </w:tcPr>
          <w:p w14:paraId="5B0816C8" w14:textId="0A7F1013" w:rsidR="00CB705F" w:rsidRPr="00832BC5" w:rsidRDefault="00832BC5" w:rsidP="00832BC5">
            <w:pPr>
              <w:spacing w:before="40" w:after="40"/>
              <w:rPr>
                <w:lang w:val="nl-BE"/>
              </w:rPr>
            </w:pPr>
            <w:r w:rsidRPr="00832BC5">
              <w:rPr>
                <w:lang w:val="nl-BE"/>
              </w:rPr>
              <w:t>Vooral in klimaten met een verwarmingsvraag moet de volledige gebouwschil goed geïsoleerd worden. De gebouwschil bestaat uit alle gebouwonderdelen die de buiten- van de binnenzijde scheiden. Hierdoor wordt een comfortabel binnenklimaat gecre</w:t>
            </w:r>
            <w:r>
              <w:rPr>
                <w:lang w:val="nl-BE"/>
              </w:rPr>
              <w:t>ëerd, onafhankelijk van de weers</w:t>
            </w:r>
            <w:r w:rsidRPr="00832BC5">
              <w:rPr>
                <w:lang w:val="nl-BE"/>
              </w:rPr>
              <w:t>omstandigheden</w:t>
            </w:r>
            <w:r>
              <w:rPr>
                <w:lang w:val="nl-BE"/>
              </w:rPr>
              <w:t xml:space="preserve"> buiten.</w:t>
            </w:r>
          </w:p>
        </w:tc>
      </w:tr>
      <w:tr w:rsidR="00260C10" w:rsidRPr="0045299B" w14:paraId="5FDE9CA9" w14:textId="77777777" w:rsidTr="00260C10">
        <w:trPr>
          <w:trHeight w:val="231"/>
        </w:trPr>
        <w:tc>
          <w:tcPr>
            <w:tcW w:w="2263" w:type="dxa"/>
            <w:tcBorders>
              <w:right w:val="dashSmallGap" w:sz="4" w:space="0" w:color="auto"/>
            </w:tcBorders>
          </w:tcPr>
          <w:p w14:paraId="6AC6002D" w14:textId="3AC0CB0D" w:rsidR="00260C10" w:rsidRDefault="00832BC5" w:rsidP="00260C10">
            <w:pPr>
              <w:spacing w:before="40" w:after="40"/>
              <w:rPr>
                <w:lang w:val="en-GB"/>
              </w:rPr>
            </w:pPr>
            <w:proofErr w:type="spellStart"/>
            <w:r>
              <w:rPr>
                <w:lang w:val="en-GB"/>
              </w:rPr>
              <w:t>Dakopstand</w:t>
            </w:r>
            <w:proofErr w:type="spellEnd"/>
          </w:p>
        </w:tc>
        <w:tc>
          <w:tcPr>
            <w:tcW w:w="6799" w:type="dxa"/>
            <w:tcBorders>
              <w:left w:val="dashSmallGap" w:sz="4" w:space="0" w:color="auto"/>
            </w:tcBorders>
          </w:tcPr>
          <w:p w14:paraId="4901A9DF" w14:textId="0ABBCB02" w:rsidR="00260C10" w:rsidRPr="00832BC5" w:rsidRDefault="00832BC5" w:rsidP="0090185A">
            <w:pPr>
              <w:spacing w:before="40" w:after="40"/>
              <w:rPr>
                <w:lang w:val="nl-BE"/>
              </w:rPr>
            </w:pPr>
            <w:r w:rsidRPr="00832BC5">
              <w:rPr>
                <w:lang w:val="nl-BE"/>
              </w:rPr>
              <w:t xml:space="preserve">De dakopstand is de verhoogde dakrand van een plat dak, waar </w:t>
            </w:r>
            <w:r w:rsidRPr="00832BC5">
              <w:rPr>
                <w:lang w:val="nl-BE"/>
              </w:rPr>
              <w:lastRenderedPageBreak/>
              <w:t>het plat dak aansluit op een buitenmuur.</w:t>
            </w:r>
            <w:bookmarkStart w:id="0" w:name="_GoBack"/>
            <w:bookmarkEnd w:id="0"/>
          </w:p>
        </w:tc>
      </w:tr>
      <w:tr w:rsidR="00260C10" w:rsidRPr="0045299B" w14:paraId="6B79BDE6" w14:textId="77777777" w:rsidTr="00063806">
        <w:trPr>
          <w:trHeight w:val="231"/>
        </w:trPr>
        <w:tc>
          <w:tcPr>
            <w:tcW w:w="2263" w:type="dxa"/>
            <w:tcBorders>
              <w:right w:val="dashSmallGap" w:sz="4" w:space="0" w:color="auto"/>
            </w:tcBorders>
          </w:tcPr>
          <w:p w14:paraId="46C3325E" w14:textId="77777777" w:rsidR="00260C10" w:rsidRPr="00832BC5" w:rsidRDefault="00260C10" w:rsidP="00260C10">
            <w:pPr>
              <w:spacing w:before="40" w:after="40"/>
              <w:rPr>
                <w:lang w:val="nl-BE"/>
              </w:rPr>
            </w:pPr>
          </w:p>
        </w:tc>
        <w:tc>
          <w:tcPr>
            <w:tcW w:w="6799" w:type="dxa"/>
            <w:tcBorders>
              <w:left w:val="dashSmallGap" w:sz="4" w:space="0" w:color="auto"/>
            </w:tcBorders>
          </w:tcPr>
          <w:p w14:paraId="49701245" w14:textId="77777777" w:rsidR="00260C10" w:rsidRPr="00832BC5" w:rsidRDefault="00260C10" w:rsidP="00260C10">
            <w:pPr>
              <w:spacing w:before="40" w:after="40"/>
              <w:rPr>
                <w:lang w:val="nl-BE"/>
              </w:rPr>
            </w:pPr>
          </w:p>
        </w:tc>
      </w:tr>
      <w:tr w:rsidR="00063806" w:rsidRPr="0045299B" w14:paraId="5DA3CDE2" w14:textId="77777777" w:rsidTr="00260C10">
        <w:trPr>
          <w:trHeight w:val="231"/>
        </w:trPr>
        <w:tc>
          <w:tcPr>
            <w:tcW w:w="2263" w:type="dxa"/>
            <w:tcBorders>
              <w:right w:val="dashSmallGap" w:sz="4" w:space="0" w:color="auto"/>
            </w:tcBorders>
          </w:tcPr>
          <w:p w14:paraId="14D01060" w14:textId="77777777" w:rsidR="00063806" w:rsidRPr="00832BC5" w:rsidRDefault="00063806" w:rsidP="00260C10">
            <w:pPr>
              <w:spacing w:before="40" w:after="40"/>
              <w:rPr>
                <w:lang w:val="nl-BE"/>
              </w:rPr>
            </w:pPr>
          </w:p>
        </w:tc>
        <w:tc>
          <w:tcPr>
            <w:tcW w:w="6799" w:type="dxa"/>
            <w:tcBorders>
              <w:left w:val="dashSmallGap" w:sz="4" w:space="0" w:color="auto"/>
              <w:bottom w:val="single" w:sz="4" w:space="0" w:color="auto"/>
            </w:tcBorders>
          </w:tcPr>
          <w:p w14:paraId="0D10EEBF" w14:textId="77777777" w:rsidR="00063806" w:rsidRPr="00832BC5" w:rsidRDefault="00063806" w:rsidP="00260C10">
            <w:pPr>
              <w:spacing w:before="40" w:after="40"/>
              <w:rPr>
                <w:lang w:val="nl-BE"/>
              </w:rPr>
            </w:pPr>
          </w:p>
        </w:tc>
      </w:tr>
    </w:tbl>
    <w:p w14:paraId="3CF3B3AA" w14:textId="77777777" w:rsidR="00CB705F" w:rsidRPr="00832BC5" w:rsidRDefault="00CB705F" w:rsidP="0027037A">
      <w:pPr>
        <w:rPr>
          <w:lang w:val="nl-BE"/>
        </w:rPr>
      </w:pPr>
    </w:p>
    <w:sectPr w:rsidR="00CB705F" w:rsidRPr="00832BC5" w:rsidSect="009E6D38">
      <w:footerReference w:type="default" r:id="rId17"/>
      <w:footerReference w:type="first" r:id="rId18"/>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CB85D" w14:textId="77777777" w:rsidR="00690DFB" w:rsidRDefault="00690DFB" w:rsidP="00B54251">
      <w:pPr>
        <w:spacing w:before="0" w:after="0" w:line="240" w:lineRule="auto"/>
      </w:pPr>
      <w:r>
        <w:separator/>
      </w:r>
    </w:p>
  </w:endnote>
  <w:endnote w:type="continuationSeparator" w:id="0">
    <w:p w14:paraId="646CCB7F" w14:textId="77777777" w:rsidR="00690DFB" w:rsidRDefault="00690DFB" w:rsidP="00B54251">
      <w:pPr>
        <w:spacing w:before="0" w:after="0" w:line="240" w:lineRule="auto"/>
      </w:pPr>
      <w:r>
        <w:continuationSeparator/>
      </w:r>
    </w:p>
  </w:endnote>
  <w:endnote w:type="continuationNotice" w:id="1">
    <w:p w14:paraId="51DEE3D6" w14:textId="77777777" w:rsidR="00690DFB" w:rsidRDefault="00690D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0017C8BA" w:rsidR="007751AA" w:rsidRPr="007751AA" w:rsidRDefault="00832BC5" w:rsidP="0090185A">
          <w:pPr>
            <w:pStyle w:val="Header"/>
            <w:spacing w:line="320" w:lineRule="atLeast"/>
            <w:jc w:val="center"/>
            <w:rPr>
              <w:rFonts w:cs="Arial"/>
              <w:color w:val="9AA700"/>
              <w:sz w:val="18"/>
              <w:szCs w:val="18"/>
              <w:lang w:val="en-GB"/>
            </w:rPr>
          </w:pPr>
          <w:r w:rsidRPr="00832BC5">
            <w:rPr>
              <w:rFonts w:cs="Arial"/>
              <w:b/>
              <w:color w:val="9AA700"/>
              <w:sz w:val="18"/>
              <w:szCs w:val="18"/>
              <w:lang w:val="nl-BE"/>
            </w:rPr>
            <w:t>Isolatie – correct isoleren van de dakopstand</w:t>
          </w:r>
          <w:r w:rsidR="007751AA" w:rsidRPr="00832BC5">
            <w:rPr>
              <w:rFonts w:cs="Arial"/>
              <w:b/>
              <w:color w:val="9AA700"/>
              <w:sz w:val="18"/>
              <w:szCs w:val="18"/>
              <w:lang w:val="nl-BE"/>
            </w:rPr>
            <w:br/>
          </w:r>
          <w:proofErr w:type="spellStart"/>
          <w:r w:rsidR="007751AA" w:rsidRPr="00832BC5">
            <w:rPr>
              <w:rFonts w:cs="Arial"/>
              <w:b/>
              <w:color w:val="9AA700"/>
              <w:sz w:val="18"/>
              <w:szCs w:val="18"/>
              <w:lang w:val="nl-BE"/>
            </w:rPr>
            <w:t>ConClip</w:t>
          </w:r>
          <w:proofErr w:type="spellEnd"/>
          <w:r w:rsidR="007751AA" w:rsidRPr="00832BC5">
            <w:rPr>
              <w:rFonts w:cs="Arial"/>
              <w:b/>
              <w:color w:val="9AA700"/>
              <w:sz w:val="18"/>
              <w:szCs w:val="18"/>
              <w:lang w:val="nl-BE"/>
            </w:rPr>
            <w:t xml:space="preserve"> </w:t>
          </w:r>
          <w:r w:rsidR="0090185A" w:rsidRPr="00832BC5">
            <w:rPr>
              <w:rFonts w:cs="Arial"/>
              <w:b/>
              <w:color w:val="9AA700"/>
              <w:sz w:val="18"/>
              <w:szCs w:val="18"/>
              <w:lang w:val="nl-BE"/>
            </w:rPr>
            <w:t>4</w:t>
          </w:r>
          <w:r w:rsidR="007751AA" w:rsidRPr="00832BC5">
            <w:rPr>
              <w:rFonts w:cs="Arial"/>
              <w:b/>
              <w:color w:val="9AA700"/>
              <w:sz w:val="18"/>
              <w:szCs w:val="18"/>
              <w:lang w:val="nl-BE"/>
            </w:rPr>
            <w:t xml:space="preserve"> • Teaching </w:t>
          </w:r>
          <w:proofErr w:type="spellStart"/>
          <w:r w:rsidR="007751AA" w:rsidRPr="00832BC5">
            <w:rPr>
              <w:rFonts w:cs="Arial"/>
              <w:b/>
              <w:color w:val="9AA700"/>
              <w:sz w:val="18"/>
              <w:szCs w:val="18"/>
              <w:lang w:val="nl-BE"/>
            </w:rPr>
            <w:t>Material</w:t>
          </w:r>
          <w:proofErr w:type="spellEnd"/>
          <w:r w:rsidR="007751AA" w:rsidRPr="00832BC5">
            <w:rPr>
              <w:rFonts w:cs="Arial"/>
              <w:b/>
              <w:color w:val="9AA700"/>
              <w:sz w:val="18"/>
              <w:szCs w:val="18"/>
              <w:lang w:val="nl-BE"/>
            </w:rPr>
            <w:t xml:space="preserve">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832BC5">
                <w:rPr>
                  <w:rFonts w:cs="Arial"/>
                  <w:b/>
                  <w:color w:val="9AA700"/>
                  <w:sz w:val="18"/>
                  <w:szCs w:val="18"/>
                  <w:lang w:val="nl-BE"/>
                </w:rPr>
                <w:instrText>PAGE   \* MERGEFORMAT</w:instrText>
              </w:r>
              <w:r w:rsidR="007751AA" w:rsidRPr="00DA4880">
                <w:rPr>
                  <w:rFonts w:cs="Arial"/>
                  <w:b/>
                  <w:color w:val="9AA700"/>
                  <w:sz w:val="18"/>
                  <w:szCs w:val="18"/>
                </w:rPr>
                <w:fldChar w:fldCharType="separate"/>
              </w:r>
              <w:r w:rsidRPr="00832BC5">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26CC5EB9" w:rsidR="001E2BF5" w:rsidRPr="00D41A25" w:rsidRDefault="00D41A25"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r w:rsidR="001E2BF5" w:rsidRPr="00D41A25">
            <w:rPr>
              <w:sz w:val="18"/>
              <w:lang w:val="nl-BE"/>
            </w:rPr>
            <w:t>.</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0D91A" w14:textId="77777777" w:rsidR="00690DFB" w:rsidRDefault="00690DFB" w:rsidP="00B54251">
      <w:pPr>
        <w:spacing w:before="0" w:after="0" w:line="240" w:lineRule="auto"/>
      </w:pPr>
      <w:r>
        <w:separator/>
      </w:r>
    </w:p>
  </w:footnote>
  <w:footnote w:type="continuationSeparator" w:id="0">
    <w:p w14:paraId="01C58136" w14:textId="77777777" w:rsidR="00690DFB" w:rsidRDefault="00690DFB" w:rsidP="00B54251">
      <w:pPr>
        <w:spacing w:before="0" w:after="0" w:line="240" w:lineRule="auto"/>
      </w:pPr>
      <w:r>
        <w:continuationSeparator/>
      </w:r>
    </w:p>
  </w:footnote>
  <w:footnote w:type="continuationNotice" w:id="1">
    <w:p w14:paraId="79F2DF31" w14:textId="77777777" w:rsidR="00690DFB" w:rsidRDefault="00690DFB">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666BC"/>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C5236"/>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6C78"/>
    <w:rsid w:val="00397624"/>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299B"/>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0DFB"/>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7A4D"/>
    <w:rsid w:val="007F4A26"/>
    <w:rsid w:val="007F5B47"/>
    <w:rsid w:val="007F6DC3"/>
    <w:rsid w:val="007F72C1"/>
    <w:rsid w:val="007F7BBF"/>
    <w:rsid w:val="00811620"/>
    <w:rsid w:val="00811D6F"/>
    <w:rsid w:val="00821AC5"/>
    <w:rsid w:val="00832B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536"/>
    <w:rsid w:val="00CD3B03"/>
    <w:rsid w:val="00CD4719"/>
    <w:rsid w:val="00CD7C62"/>
    <w:rsid w:val="00CE27E7"/>
    <w:rsid w:val="00CF555C"/>
    <w:rsid w:val="00D17E3F"/>
    <w:rsid w:val="00D2280A"/>
    <w:rsid w:val="00D264F7"/>
    <w:rsid w:val="00D31F9F"/>
    <w:rsid w:val="00D3661D"/>
    <w:rsid w:val="00D41A25"/>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1E80"/>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14781C"/>
    <w:pPr>
      <w:spacing w:after="0" w:line="240" w:lineRule="auto"/>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805F59D5-6131-4FFB-961A-0E532D2C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481</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5</cp:revision>
  <cp:lastPrinted>2016-04-05T13:43:00Z</cp:lastPrinted>
  <dcterms:created xsi:type="dcterms:W3CDTF">2016-04-07T11:33:00Z</dcterms:created>
  <dcterms:modified xsi:type="dcterms:W3CDTF">2016-04-07T13:08:00Z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