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1B3AD70D" w:rsidR="000C1059" w:rsidRDefault="00BD5855" w:rsidP="00DD2578">
      <w:pPr>
        <w:pStyle w:val="berschrift2"/>
      </w:pPr>
      <w:r w:rsidRPr="00DD2578">
        <w:t>Con</w:t>
      </w:r>
      <w:r w:rsidR="002E0959" w:rsidRPr="00DD2578">
        <w:t>Clip</w:t>
      </w:r>
      <w:r w:rsidR="0027037A" w:rsidRPr="00DD2578">
        <w:t xml:space="preserve"> </w:t>
      </w:r>
      <w:r w:rsidR="002E0959" w:rsidRPr="00DD2578">
        <w:t xml:space="preserve">1 • </w:t>
      </w:r>
      <w:r w:rsidR="0027037A" w:rsidRPr="00DD2578">
        <w:t>Thermal Bridges</w:t>
      </w:r>
      <w:r w:rsidR="001E2BF5" w:rsidRPr="00DD2578">
        <w:t>:</w:t>
      </w:r>
      <w:r w:rsidR="001E2BF5" w:rsidRPr="00DD2578">
        <w:br/>
      </w:r>
      <w:r w:rsidR="002E0959" w:rsidRPr="00DD2578">
        <w:t>Mounting of wall insulation boards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705317D0" w:rsidR="003C7140" w:rsidRDefault="00D763CF" w:rsidP="003C7140">
            <w:pPr>
              <w:rPr>
                <w:lang w:val="en-GB"/>
              </w:rPr>
            </w:pPr>
            <w:r>
              <w:rPr>
                <w:noProof/>
                <w:lang w:eastAsia="de-AT"/>
              </w:rPr>
              <w:drawing>
                <wp:inline distT="0" distB="0" distL="0" distR="0" wp14:anchorId="3EC56CEA" wp14:editId="0D780D40">
                  <wp:extent cx="1836000" cy="1032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50"/>
                          </a:xfrm>
                          <a:prstGeom prst="rect">
                            <a:avLst/>
                          </a:prstGeom>
                        </pic:spPr>
                      </pic:pic>
                    </a:graphicData>
                  </a:graphic>
                </wp:inline>
              </w:drawing>
            </w:r>
          </w:p>
        </w:tc>
        <w:tc>
          <w:tcPr>
            <w:tcW w:w="3021" w:type="dxa"/>
          </w:tcPr>
          <w:p w14:paraId="0BC8892E" w14:textId="3D8E7AF7" w:rsidR="003C7140" w:rsidRDefault="00D763CF" w:rsidP="003C7140">
            <w:pPr>
              <w:jc w:val="center"/>
              <w:rPr>
                <w:lang w:val="en-GB"/>
              </w:rPr>
            </w:pPr>
            <w:r>
              <w:rPr>
                <w:noProof/>
                <w:lang w:eastAsia="de-AT"/>
              </w:rPr>
              <w:drawing>
                <wp:inline distT="0" distB="0" distL="0" distR="0" wp14:anchorId="1E1025AE" wp14:editId="645CE022">
                  <wp:extent cx="1836000" cy="103275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1_sti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51"/>
                          </a:xfrm>
                          <a:prstGeom prst="rect">
                            <a:avLst/>
                          </a:prstGeom>
                        </pic:spPr>
                      </pic:pic>
                    </a:graphicData>
                  </a:graphic>
                </wp:inline>
              </w:drawing>
            </w:r>
          </w:p>
        </w:tc>
        <w:tc>
          <w:tcPr>
            <w:tcW w:w="3021" w:type="dxa"/>
          </w:tcPr>
          <w:p w14:paraId="27435A7E" w14:textId="171F5097" w:rsidR="003C7140" w:rsidRDefault="00D763CF" w:rsidP="003C7140">
            <w:pPr>
              <w:jc w:val="right"/>
              <w:rPr>
                <w:lang w:val="en-GB"/>
              </w:rPr>
            </w:pPr>
            <w:r>
              <w:rPr>
                <w:noProof/>
                <w:lang w:eastAsia="de-AT"/>
              </w:rPr>
              <w:drawing>
                <wp:inline distT="0" distB="0" distL="0" distR="0" wp14:anchorId="27635E57" wp14:editId="7D80F7D9">
                  <wp:extent cx="1836000" cy="103052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clip_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0529"/>
                          </a:xfrm>
                          <a:prstGeom prst="rect">
                            <a:avLst/>
                          </a:prstGeom>
                        </pic:spPr>
                      </pic:pic>
                    </a:graphicData>
                  </a:graphic>
                </wp:inline>
              </w:drawing>
            </w:r>
          </w:p>
        </w:tc>
      </w:tr>
    </w:tbl>
    <w:p w14:paraId="1A1B07C1" w14:textId="77777777" w:rsidR="003C7140" w:rsidRPr="003C7140" w:rsidRDefault="003C7140" w:rsidP="003C7140">
      <w:pPr>
        <w:rPr>
          <w:lang w:val="en-GB"/>
        </w:rPr>
      </w:pPr>
    </w:p>
    <w:p w14:paraId="458837A7" w14:textId="49A58C23" w:rsidR="00D75A69" w:rsidRDefault="00D75A69" w:rsidP="00D75A69">
      <w:pPr>
        <w:pStyle w:val="berschrift3"/>
      </w:pPr>
      <w:r>
        <w:t>About ConClips</w:t>
      </w:r>
    </w:p>
    <w:p w14:paraId="24C6299A" w14:textId="5EA5615E" w:rsidR="00124980" w:rsidRDefault="0027037A" w:rsidP="00E82B3C">
      <w:pPr>
        <w:rPr>
          <w:lang w:val="en-GB"/>
        </w:rPr>
      </w:pPr>
      <w:r w:rsidRPr="0027037A">
        <w:rPr>
          <w:lang w:val="en-GB"/>
        </w:rPr>
        <w:t>ConClips</w:t>
      </w:r>
      <w:r>
        <w:rPr>
          <w:lang w:val="en-GB"/>
        </w:rPr>
        <w:t xml:space="preserve"> are short </w:t>
      </w:r>
      <w:r w:rsidRPr="0027037A">
        <w:rPr>
          <w:lang w:val="en-GB"/>
        </w:rPr>
        <w:t xml:space="preserve">video clips </w:t>
      </w:r>
      <w:r>
        <w:rPr>
          <w:lang w:val="en-GB"/>
        </w:rPr>
        <w:t xml:space="preserve">(3 to 4 minutes) </w:t>
      </w:r>
      <w:r w:rsidRPr="0027037A">
        <w:rPr>
          <w:lang w:val="en-GB"/>
        </w:rPr>
        <w:t>about the proper fitting of construction and installation parts in passive houses</w:t>
      </w:r>
      <w:r>
        <w:rPr>
          <w:lang w:val="en-GB"/>
        </w:rPr>
        <w:t>. As a</w:t>
      </w:r>
      <w:r w:rsidR="00E82B3C">
        <w:rPr>
          <w:lang w:val="en-GB"/>
        </w:rPr>
        <w:t>n easy understandable</w:t>
      </w:r>
      <w:r>
        <w:rPr>
          <w:lang w:val="en-GB"/>
        </w:rPr>
        <w:t xml:space="preserve"> multimedia tool </w:t>
      </w:r>
      <w:r w:rsidRPr="0027037A">
        <w:rPr>
          <w:lang w:val="en-GB"/>
        </w:rPr>
        <w:t>helping workers to fill skill gaps</w:t>
      </w:r>
      <w:r>
        <w:rPr>
          <w:lang w:val="en-GB"/>
        </w:rPr>
        <w:t xml:space="preserve">, ConClips can be integrated </w:t>
      </w:r>
      <w:r w:rsidR="00E82B3C">
        <w:rPr>
          <w:lang w:val="en-GB"/>
        </w:rPr>
        <w:t xml:space="preserve">in </w:t>
      </w:r>
      <w:r w:rsidRPr="0027037A">
        <w:rPr>
          <w:lang w:val="en-GB"/>
        </w:rPr>
        <w:t>vocational training and education.</w:t>
      </w:r>
      <w:r>
        <w:rPr>
          <w:lang w:val="en-GB"/>
        </w:rPr>
        <w:t xml:space="preserve"> </w:t>
      </w:r>
    </w:p>
    <w:p w14:paraId="4D34033C" w14:textId="147A71A0" w:rsidR="00E82B3C" w:rsidRPr="00DD2578" w:rsidRDefault="00E82B3C" w:rsidP="00E82B3C">
      <w:pPr>
        <w:rPr>
          <w:b/>
          <w:lang w:val="en-GB"/>
        </w:rPr>
      </w:pPr>
      <w:r w:rsidRPr="00DD2578">
        <w:rPr>
          <w:b/>
          <w:lang w:val="en-GB"/>
        </w:rPr>
        <w:t>Th</w:t>
      </w:r>
      <w:r w:rsidR="00DD2578">
        <w:rPr>
          <w:b/>
          <w:lang w:val="en-GB"/>
        </w:rPr>
        <w:t>e</w:t>
      </w:r>
      <w:r w:rsidR="0027037A" w:rsidRPr="00DD2578">
        <w:rPr>
          <w:b/>
          <w:lang w:val="en-GB"/>
        </w:rPr>
        <w:t xml:space="preserve"> teaching material serves instructors and other experts </w:t>
      </w:r>
      <w:r w:rsidR="00BD5855" w:rsidRPr="00DD2578">
        <w:rPr>
          <w:b/>
          <w:lang w:val="en-GB"/>
        </w:rPr>
        <w:t xml:space="preserve">as a basis for </w:t>
      </w:r>
      <w:r w:rsidR="00946B6C">
        <w:rPr>
          <w:b/>
          <w:lang w:val="en-GB"/>
        </w:rPr>
        <w:t xml:space="preserve">using ConClips in </w:t>
      </w:r>
      <w:r w:rsidR="00BD5855" w:rsidRPr="00DD2578">
        <w:rPr>
          <w:b/>
          <w:lang w:val="en-GB"/>
        </w:rPr>
        <w:t xml:space="preserve">teaching </w:t>
      </w:r>
      <w:r w:rsidR="00946B6C">
        <w:rPr>
          <w:b/>
          <w:lang w:val="en-GB"/>
        </w:rPr>
        <w:t xml:space="preserve">that </w:t>
      </w:r>
      <w:r w:rsidR="00BD5855" w:rsidRPr="00DD2578">
        <w:rPr>
          <w:b/>
          <w:lang w:val="en-GB"/>
        </w:rPr>
        <w:t xml:space="preserve">can </w:t>
      </w:r>
      <w:r w:rsidR="00946B6C">
        <w:rPr>
          <w:b/>
          <w:lang w:val="en-GB"/>
        </w:rPr>
        <w:t xml:space="preserve">be </w:t>
      </w:r>
      <w:r w:rsidR="00BD5855" w:rsidRPr="00DD2578">
        <w:rPr>
          <w:b/>
          <w:lang w:val="en-GB"/>
        </w:rPr>
        <w:t>extend</w:t>
      </w:r>
      <w:r w:rsidR="00946B6C">
        <w:rPr>
          <w:b/>
          <w:lang w:val="en-GB"/>
        </w:rPr>
        <w:t>ed</w:t>
      </w:r>
      <w:r w:rsidR="00BD5855" w:rsidRPr="00DD2578">
        <w:rPr>
          <w:b/>
          <w:lang w:val="en-GB"/>
        </w:rPr>
        <w:t xml:space="preserve"> according to their own requirements.</w:t>
      </w:r>
    </w:p>
    <w:p w14:paraId="164F751D" w14:textId="08E945E5" w:rsidR="00E82B3C" w:rsidRPr="00DD2578" w:rsidRDefault="00E82B3C" w:rsidP="00E82B3C">
      <w:pPr>
        <w:pStyle w:val="berschrift3"/>
        <w:rPr>
          <w14:textOutline w14:w="3175" w14:cap="rnd" w14:cmpd="sng" w14:algn="ctr">
            <w14:noFill/>
            <w14:prstDash w14:val="solid"/>
            <w14:bevel/>
          </w14:textOutline>
        </w:rPr>
      </w:pPr>
      <w:r w:rsidRPr="00DD2578">
        <w:rPr>
          <w14:textOutline w14:w="3175" w14:cap="rnd" w14:cmpd="sng" w14:algn="ctr">
            <w14:noFill/>
            <w14:prstDash w14:val="solid"/>
            <w14:bevel/>
          </w14:textOutline>
        </w:rPr>
        <w:t>ConClips: The making of</w:t>
      </w:r>
    </w:p>
    <w:p w14:paraId="15F4A384" w14:textId="77777777" w:rsidR="00DD2578" w:rsidRDefault="00E82B3C" w:rsidP="00DD2578">
      <w:pPr>
        <w:rPr>
          <w:lang w:val="en-GB"/>
        </w:rPr>
      </w:pPr>
      <w:r>
        <w:rPr>
          <w:lang w:val="en-GB"/>
        </w:rPr>
        <w:t>Each ConClip highlights one specific working process.</w:t>
      </w:r>
    </w:p>
    <w:p w14:paraId="0304BCEA" w14:textId="52866BDE" w:rsidR="00DD2578" w:rsidRDefault="00E82B3C" w:rsidP="00DD2578">
      <w:pPr>
        <w:rPr>
          <w:lang w:val="en-GB"/>
        </w:rPr>
      </w:pPr>
      <w:r>
        <w:rPr>
          <w:lang w:val="en-GB"/>
        </w:rPr>
        <w:t xml:space="preserve">A worker performs the work steps in a realistic 1:1-scale model of </w:t>
      </w:r>
      <w:r w:rsidR="00DD2578">
        <w:rPr>
          <w:lang w:val="en-GB"/>
        </w:rPr>
        <w:t xml:space="preserve">the </w:t>
      </w:r>
      <w:r>
        <w:rPr>
          <w:lang w:val="en-GB"/>
        </w:rPr>
        <w:t>working environment</w:t>
      </w:r>
      <w:r w:rsidR="00DD2578">
        <w:rPr>
          <w:lang w:val="en-GB"/>
        </w:rPr>
        <w:t>.</w:t>
      </w:r>
    </w:p>
    <w:p w14:paraId="44B2FDC9" w14:textId="77777777" w:rsidR="00DD2578" w:rsidRDefault="00DD2578" w:rsidP="00DD2578">
      <w:pPr>
        <w:rPr>
          <w:lang w:val="en-GB"/>
        </w:rPr>
      </w:pPr>
      <w:r>
        <w:rPr>
          <w:lang w:val="en-GB"/>
        </w:rPr>
        <w:t>An off-speaker gives s</w:t>
      </w:r>
      <w:r w:rsidRPr="00DD2578">
        <w:rPr>
          <w:lang w:val="en-GB"/>
        </w:rPr>
        <w:t xml:space="preserve">hort, </w:t>
      </w:r>
      <w:r>
        <w:rPr>
          <w:lang w:val="en-GB"/>
        </w:rPr>
        <w:t xml:space="preserve">understandable </w:t>
      </w:r>
      <w:r w:rsidRPr="00DD2578">
        <w:rPr>
          <w:lang w:val="en-GB"/>
        </w:rPr>
        <w:t xml:space="preserve">explanations </w:t>
      </w:r>
      <w:r>
        <w:rPr>
          <w:lang w:val="en-GB"/>
        </w:rPr>
        <w:t xml:space="preserve">to </w:t>
      </w:r>
      <w:r w:rsidRPr="00DD2578">
        <w:rPr>
          <w:lang w:val="en-GB"/>
        </w:rPr>
        <w:t>the work steps</w:t>
      </w:r>
      <w:r>
        <w:rPr>
          <w:lang w:val="en-GB"/>
        </w:rPr>
        <w:t>.</w:t>
      </w:r>
    </w:p>
    <w:p w14:paraId="05514C2A" w14:textId="77777777" w:rsidR="00DD2578" w:rsidRDefault="00DD2578" w:rsidP="00DD2578">
      <w:pPr>
        <w:rPr>
          <w:lang w:val="en-GB"/>
        </w:rPr>
      </w:pPr>
      <w:r>
        <w:rPr>
          <w:lang w:val="en-GB"/>
        </w:rPr>
        <w:t>Additionally, the m</w:t>
      </w:r>
      <w:r w:rsidRPr="00DD2578">
        <w:rPr>
          <w:lang w:val="en-GB"/>
        </w:rPr>
        <w:t xml:space="preserve">ost important </w:t>
      </w:r>
      <w:r>
        <w:rPr>
          <w:lang w:val="en-GB"/>
        </w:rPr>
        <w:t xml:space="preserve">work </w:t>
      </w:r>
      <w:r w:rsidRPr="00DD2578">
        <w:rPr>
          <w:lang w:val="en-GB"/>
        </w:rPr>
        <w:t xml:space="preserve">steps </w:t>
      </w:r>
      <w:r>
        <w:rPr>
          <w:lang w:val="en-GB"/>
        </w:rPr>
        <w:t xml:space="preserve">and </w:t>
      </w:r>
      <w:r w:rsidRPr="00DD2578">
        <w:rPr>
          <w:lang w:val="en-GB"/>
        </w:rPr>
        <w:t xml:space="preserve">terms (keywords) </w:t>
      </w:r>
      <w:r>
        <w:rPr>
          <w:lang w:val="en-GB"/>
        </w:rPr>
        <w:t xml:space="preserve">appear as </w:t>
      </w:r>
      <w:r w:rsidRPr="00DD2578">
        <w:rPr>
          <w:lang w:val="en-GB"/>
        </w:rPr>
        <w:t>text inserts</w:t>
      </w:r>
      <w:r>
        <w:rPr>
          <w:lang w:val="en-GB"/>
        </w:rPr>
        <w:t>.</w:t>
      </w:r>
    </w:p>
    <w:p w14:paraId="014CAA16" w14:textId="1AE3944B" w:rsidR="00E82B3C" w:rsidRDefault="00DD2578" w:rsidP="00DD2578">
      <w:pPr>
        <w:rPr>
          <w:lang w:val="en-GB"/>
        </w:rPr>
      </w:pPr>
      <w:r>
        <w:rPr>
          <w:lang w:val="en-GB"/>
        </w:rPr>
        <w:t xml:space="preserve">In the end, the most important </w:t>
      </w:r>
      <w:r w:rsidRPr="00DD2578">
        <w:rPr>
          <w:lang w:val="en-GB"/>
        </w:rPr>
        <w:t xml:space="preserve">steps </w:t>
      </w:r>
      <w:r>
        <w:rPr>
          <w:lang w:val="en-GB"/>
        </w:rPr>
        <w:t xml:space="preserve">and </w:t>
      </w:r>
      <w:r w:rsidRPr="00DD2578">
        <w:rPr>
          <w:lang w:val="en-GB"/>
        </w:rPr>
        <w:t>keywords</w:t>
      </w:r>
      <w:r>
        <w:rPr>
          <w:lang w:val="en-GB"/>
        </w:rPr>
        <w:t xml:space="preserve"> are repeated.</w:t>
      </w:r>
    </w:p>
    <w:p w14:paraId="0A086E3B" w14:textId="2F09E03E" w:rsidR="00DD2578" w:rsidRPr="00D75A69" w:rsidRDefault="00946B6C" w:rsidP="00946B6C">
      <w:pPr>
        <w:pStyle w:val="berschrift3"/>
      </w:pPr>
      <w:r w:rsidRPr="00D75A69">
        <w:t>Co</w:t>
      </w:r>
      <w:r w:rsidR="00D75A69" w:rsidRPr="00D75A69">
        <w:t xml:space="preserve">de of </w:t>
      </w:r>
      <w:r w:rsidRPr="00D75A69">
        <w:t>didactical practice</w:t>
      </w:r>
    </w:p>
    <w:p w14:paraId="09E9CA54" w14:textId="366EAFB5" w:rsidR="00946B6C" w:rsidRPr="00946B6C" w:rsidRDefault="00946B6C" w:rsidP="00946B6C">
      <w:pPr>
        <w:rPr>
          <w:lang w:val="en-GB"/>
        </w:rPr>
      </w:pPr>
      <w:r>
        <w:rPr>
          <w:lang w:val="en-GB"/>
        </w:rPr>
        <w:t xml:space="preserve">On the following page, you find material </w:t>
      </w:r>
      <w:r w:rsidR="006319EA">
        <w:rPr>
          <w:lang w:val="en-GB"/>
        </w:rPr>
        <w:t xml:space="preserve">to </w:t>
      </w:r>
      <w:r>
        <w:rPr>
          <w:lang w:val="en-GB"/>
        </w:rPr>
        <w:t>the video</w:t>
      </w:r>
      <w:r w:rsidR="006319EA">
        <w:rPr>
          <w:lang w:val="en-GB"/>
        </w:rPr>
        <w:t xml:space="preserve">, </w:t>
      </w:r>
      <w:r w:rsidR="002E019A">
        <w:rPr>
          <w:lang w:val="en-GB"/>
        </w:rPr>
        <w:t>split</w:t>
      </w:r>
      <w:r w:rsidR="006319EA">
        <w:rPr>
          <w:lang w:val="en-GB"/>
        </w:rPr>
        <w:t xml:space="preserve"> in</w:t>
      </w:r>
      <w:r w:rsidRPr="00946B6C">
        <w:rPr>
          <w:lang w:val="en-GB"/>
        </w:rPr>
        <w:t xml:space="preserve"> </w:t>
      </w:r>
      <w:r w:rsidR="006319EA">
        <w:rPr>
          <w:lang w:val="en-GB"/>
        </w:rPr>
        <w:t xml:space="preserve">the following </w:t>
      </w:r>
      <w:r w:rsidRPr="00946B6C">
        <w:rPr>
          <w:lang w:val="en-GB"/>
        </w:rPr>
        <w:t>categories:</w:t>
      </w:r>
    </w:p>
    <w:p w14:paraId="6903A58C" w14:textId="59AE817D" w:rsidR="00946B6C" w:rsidRPr="00D75A69" w:rsidRDefault="006319EA" w:rsidP="00D75A69">
      <w:pPr>
        <w:pStyle w:val="Listenabsatz"/>
        <w:numPr>
          <w:ilvl w:val="0"/>
          <w:numId w:val="16"/>
        </w:numPr>
        <w:ind w:left="426"/>
        <w:rPr>
          <w:lang w:val="en-GB"/>
        </w:rPr>
      </w:pPr>
      <w:r w:rsidRPr="00D75A69">
        <w:rPr>
          <w:lang w:val="en-GB"/>
        </w:rPr>
        <w:t>The w</w:t>
      </w:r>
      <w:r w:rsidR="00946B6C" w:rsidRPr="00D75A69">
        <w:rPr>
          <w:lang w:val="en-GB"/>
        </w:rPr>
        <w:t xml:space="preserve">orking procedure </w:t>
      </w:r>
      <w:r w:rsidR="00D75A69" w:rsidRPr="00D75A69">
        <w:rPr>
          <w:lang w:val="en-GB"/>
        </w:rPr>
        <w:t xml:space="preserve">as shown in the video </w:t>
      </w:r>
      <w:r w:rsidRPr="00D75A69">
        <w:rPr>
          <w:lang w:val="en-GB"/>
        </w:rPr>
        <w:t xml:space="preserve">is </w:t>
      </w:r>
      <w:r w:rsidR="002E019A" w:rsidRPr="00D75A69">
        <w:rPr>
          <w:lang w:val="en-GB"/>
        </w:rPr>
        <w:t>divided</w:t>
      </w:r>
      <w:r w:rsidRPr="00D75A69">
        <w:rPr>
          <w:lang w:val="en-GB"/>
        </w:rPr>
        <w:t xml:space="preserve"> </w:t>
      </w:r>
      <w:r w:rsidR="00946B6C" w:rsidRPr="00D75A69">
        <w:rPr>
          <w:lang w:val="en-GB"/>
        </w:rPr>
        <w:t>into a sequence of comprehensible workflow steps</w:t>
      </w:r>
    </w:p>
    <w:p w14:paraId="2B81F14C" w14:textId="77777777" w:rsidR="00D75A69" w:rsidRPr="00D75A69" w:rsidRDefault="002E019A" w:rsidP="00D75A69">
      <w:pPr>
        <w:pStyle w:val="Listenabsatz"/>
        <w:numPr>
          <w:ilvl w:val="0"/>
          <w:numId w:val="16"/>
        </w:numPr>
        <w:spacing w:after="0"/>
        <w:ind w:left="425" w:hanging="357"/>
        <w:contextualSpacing w:val="0"/>
        <w:rPr>
          <w:lang w:val="en-GB"/>
        </w:rPr>
      </w:pPr>
      <w:r w:rsidRPr="00D75A69">
        <w:rPr>
          <w:lang w:val="en-GB"/>
        </w:rPr>
        <w:t>T</w:t>
      </w:r>
      <w:r w:rsidR="00D75A69" w:rsidRPr="00D75A69">
        <w:rPr>
          <w:lang w:val="en-GB"/>
        </w:rPr>
        <w:t>he workflow steps are explained on three levels</w:t>
      </w:r>
      <w:r w:rsidR="00946B6C" w:rsidRPr="00D75A69">
        <w:rPr>
          <w:lang w:val="en-GB"/>
        </w:rPr>
        <w:t>:</w:t>
      </w:r>
    </w:p>
    <w:p w14:paraId="1056F3DA" w14:textId="77777777" w:rsidR="00D75A69" w:rsidRPr="00D75A69" w:rsidRDefault="00CD4719" w:rsidP="00D75A69">
      <w:pPr>
        <w:pStyle w:val="Listenabsatz"/>
        <w:numPr>
          <w:ilvl w:val="0"/>
          <w:numId w:val="15"/>
        </w:numPr>
        <w:spacing w:before="0"/>
        <w:ind w:left="851" w:hanging="357"/>
        <w:rPr>
          <w:color w:val="9AA700"/>
          <w:lang w:val="en-GB"/>
        </w:rPr>
      </w:pPr>
      <w:r w:rsidRPr="00D75A69">
        <w:rPr>
          <w:lang w:val="en-GB"/>
        </w:rPr>
        <w:t>What is done?</w:t>
      </w:r>
    </w:p>
    <w:p w14:paraId="45F73433" w14:textId="77777777" w:rsidR="00D75A69" w:rsidRPr="00D75A69" w:rsidRDefault="00946B6C" w:rsidP="00D75A69">
      <w:pPr>
        <w:pStyle w:val="Listenabsatz"/>
        <w:numPr>
          <w:ilvl w:val="0"/>
          <w:numId w:val="15"/>
        </w:numPr>
        <w:ind w:left="851"/>
        <w:rPr>
          <w:color w:val="9AA700"/>
          <w:lang w:val="en-GB"/>
        </w:rPr>
      </w:pPr>
      <w:r w:rsidRPr="00D75A69">
        <w:rPr>
          <w:lang w:val="en-GB"/>
        </w:rPr>
        <w:t>How is it done?</w:t>
      </w:r>
    </w:p>
    <w:p w14:paraId="4BF2CC11" w14:textId="379A71E1" w:rsidR="00946B6C" w:rsidRPr="00D75A69" w:rsidRDefault="00946B6C" w:rsidP="00D75A69">
      <w:pPr>
        <w:pStyle w:val="Listenabsatz"/>
        <w:numPr>
          <w:ilvl w:val="0"/>
          <w:numId w:val="15"/>
        </w:numPr>
        <w:ind w:left="851"/>
        <w:rPr>
          <w:color w:val="9AA700"/>
          <w:lang w:val="en-GB"/>
        </w:rPr>
      </w:pPr>
      <w:r w:rsidRPr="00D75A69">
        <w:rPr>
          <w:lang w:val="en-GB"/>
        </w:rPr>
        <w:t>Why is it done?</w:t>
      </w:r>
    </w:p>
    <w:p w14:paraId="007994FF" w14:textId="785CC5BE" w:rsidR="00DD2578" w:rsidRDefault="00D75A69" w:rsidP="00D75A69">
      <w:pPr>
        <w:pStyle w:val="Listenabsatz"/>
        <w:numPr>
          <w:ilvl w:val="0"/>
          <w:numId w:val="17"/>
        </w:numPr>
        <w:ind w:left="425" w:hanging="357"/>
        <w:contextualSpacing w:val="0"/>
        <w:rPr>
          <w:lang w:val="en-GB"/>
        </w:rPr>
      </w:pPr>
      <w:r>
        <w:rPr>
          <w:lang w:val="en-GB"/>
        </w:rPr>
        <w:t xml:space="preserve">A </w:t>
      </w:r>
      <w:r w:rsidRPr="00D75A69">
        <w:rPr>
          <w:lang w:val="en-GB"/>
        </w:rPr>
        <w:t xml:space="preserve">small number of keywords relevant for the workflow </w:t>
      </w:r>
      <w:r>
        <w:rPr>
          <w:lang w:val="en-GB"/>
        </w:rPr>
        <w:t xml:space="preserve">are </w:t>
      </w:r>
      <w:r w:rsidR="003C7140">
        <w:rPr>
          <w:lang w:val="en-GB"/>
        </w:rPr>
        <w:t>i</w:t>
      </w:r>
      <w:r w:rsidR="00946B6C" w:rsidRPr="00D75A69">
        <w:rPr>
          <w:lang w:val="en-GB"/>
        </w:rPr>
        <w:t>ntroduc</w:t>
      </w:r>
      <w:r>
        <w:rPr>
          <w:lang w:val="en-GB"/>
        </w:rPr>
        <w:t>ed</w:t>
      </w:r>
      <w:r w:rsidR="00946B6C" w:rsidRPr="00D75A69">
        <w:rPr>
          <w:lang w:val="en-GB"/>
        </w:rPr>
        <w:t xml:space="preserve"> </w:t>
      </w:r>
      <w:r>
        <w:rPr>
          <w:lang w:val="en-GB"/>
        </w:rPr>
        <w:t>and defined</w:t>
      </w:r>
      <w:r w:rsidR="00946B6C" w:rsidRPr="00D75A69">
        <w:rPr>
          <w:lang w:val="en-GB"/>
        </w:rPr>
        <w:t>.</w:t>
      </w:r>
    </w:p>
    <w:p w14:paraId="73CBF533" w14:textId="0E5CDA13" w:rsidR="00E82B3C" w:rsidRDefault="00363801">
      <w:pPr>
        <w:spacing w:before="0" w:after="160" w:line="259" w:lineRule="auto"/>
        <w:rPr>
          <w:lang w:val="en-GB"/>
        </w:rPr>
      </w:pPr>
      <w:r w:rsidRPr="00C51ACA">
        <w:rPr>
          <w:b/>
          <w:lang w:val="en-GB"/>
        </w:rPr>
        <w:t>Please add the cont</w:t>
      </w:r>
      <w:r>
        <w:rPr>
          <w:b/>
          <w:lang w:val="en-GB"/>
        </w:rPr>
        <w:t>ents relevant for Your teaching – e.g. catchwords of explanation (Why something has to be done</w:t>
      </w:r>
      <w:bookmarkStart w:id="0" w:name="_GoBack"/>
      <w:bookmarkEnd w:id="0"/>
      <w:r>
        <w:rPr>
          <w:b/>
          <w:lang w:val="en-GB"/>
        </w:rPr>
        <w:t>?) resp. keywords and a definition of them.</w:t>
      </w:r>
      <w:r>
        <w:rPr>
          <w:b/>
          <w:lang w:val="en-GB"/>
        </w:rPr>
        <w:br/>
      </w:r>
      <w:r w:rsidR="00E82B3C">
        <w:rPr>
          <w:lang w:val="en-GB"/>
        </w:rPr>
        <w:br w:type="page"/>
      </w:r>
    </w:p>
    <w:tbl>
      <w:tblPr>
        <w:tblStyle w:val="Tabellenraster"/>
        <w:tblW w:w="0" w:type="auto"/>
        <w:tblLook w:val="04A0" w:firstRow="1" w:lastRow="0" w:firstColumn="1" w:lastColumn="0" w:noHBand="0" w:noVBand="1"/>
      </w:tblPr>
      <w:tblGrid>
        <w:gridCol w:w="2122"/>
        <w:gridCol w:w="3919"/>
        <w:gridCol w:w="3021"/>
      </w:tblGrid>
      <w:tr w:rsidR="00CB705F" w:rsidRPr="00CB705F" w14:paraId="165279F8" w14:textId="77777777" w:rsidTr="00F97663">
        <w:tc>
          <w:tcPr>
            <w:tcW w:w="9062" w:type="dxa"/>
            <w:gridSpan w:val="3"/>
            <w:shd w:val="clear" w:color="auto" w:fill="D9D9D9" w:themeFill="background1" w:themeFillShade="D9"/>
          </w:tcPr>
          <w:p w14:paraId="56F529D3" w14:textId="75E6DE4A" w:rsidR="00CB705F" w:rsidRPr="00CB705F" w:rsidRDefault="00CB705F" w:rsidP="00CB705F">
            <w:pPr>
              <w:spacing w:before="40" w:after="40"/>
              <w:rPr>
                <w:b/>
                <w:lang w:val="en-GB"/>
              </w:rPr>
            </w:pPr>
            <w:r w:rsidRPr="00CB705F">
              <w:rPr>
                <w:b/>
                <w:caps/>
                <w:lang w:val="en-GB"/>
              </w:rPr>
              <w:lastRenderedPageBreak/>
              <w:t>Workflow Steps</w:t>
            </w:r>
          </w:p>
        </w:tc>
      </w:tr>
      <w:tr w:rsidR="009E6D38" w:rsidRPr="00CB705F" w14:paraId="3E2DA075" w14:textId="77777777" w:rsidTr="00615881">
        <w:tc>
          <w:tcPr>
            <w:tcW w:w="2122" w:type="dxa"/>
            <w:tcBorders>
              <w:right w:val="dashSmallGap" w:sz="4" w:space="0" w:color="auto"/>
            </w:tcBorders>
            <w:shd w:val="clear" w:color="auto" w:fill="D9D9D9" w:themeFill="background1" w:themeFillShade="D9"/>
          </w:tcPr>
          <w:p w14:paraId="642753DD" w14:textId="2A1F4BCB" w:rsidR="009E6D38" w:rsidRPr="00CB705F" w:rsidRDefault="009E6D38" w:rsidP="00DA4880">
            <w:pPr>
              <w:spacing w:before="40" w:after="40"/>
              <w:rPr>
                <w:b/>
                <w:caps/>
                <w:lang w:val="en-GB"/>
              </w:rPr>
            </w:pPr>
            <w:r w:rsidRPr="00CB705F">
              <w:rPr>
                <w:b/>
                <w:caps/>
                <w:lang w:val="en-GB"/>
              </w:rPr>
              <w:t>What</w:t>
            </w:r>
            <w:r w:rsidR="00CB705F" w:rsidRPr="00CB705F">
              <w:rPr>
                <w:b/>
                <w:caps/>
                <w:lang w:val="en-GB"/>
              </w:rPr>
              <w:t xml:space="preserve"> </w:t>
            </w:r>
            <w:r w:rsidR="00CB705F" w:rsidRPr="00CB705F">
              <w:rPr>
                <w:b/>
                <w:lang w:val="en-GB"/>
              </w:rPr>
              <w:t>is done</w:t>
            </w:r>
            <w:r w:rsidRPr="00CB705F">
              <w:rPr>
                <w:b/>
                <w:caps/>
                <w:lang w:val="en-GB"/>
              </w:rPr>
              <w:t>?</w:t>
            </w:r>
          </w:p>
        </w:tc>
        <w:tc>
          <w:tcPr>
            <w:tcW w:w="3919" w:type="dxa"/>
            <w:tcBorders>
              <w:left w:val="dashSmallGap" w:sz="4" w:space="0" w:color="auto"/>
              <w:right w:val="dashSmallGap" w:sz="4" w:space="0" w:color="auto"/>
            </w:tcBorders>
            <w:shd w:val="clear" w:color="auto" w:fill="D9D9D9" w:themeFill="background1" w:themeFillShade="D9"/>
          </w:tcPr>
          <w:p w14:paraId="53C92917" w14:textId="7205E9AA" w:rsidR="009E6D38" w:rsidRPr="00CB705F" w:rsidRDefault="009E6D38" w:rsidP="00DA4880">
            <w:pPr>
              <w:spacing w:before="40" w:after="40"/>
              <w:rPr>
                <w:b/>
                <w:caps/>
                <w:lang w:val="en-GB"/>
              </w:rPr>
            </w:pPr>
            <w:r w:rsidRPr="00CB705F">
              <w:rPr>
                <w:b/>
                <w:caps/>
                <w:lang w:val="en-GB"/>
              </w:rPr>
              <w:t>How</w:t>
            </w:r>
            <w:r w:rsidR="00CB705F" w:rsidRPr="00CB705F">
              <w:rPr>
                <w:b/>
                <w:caps/>
                <w:lang w:val="en-GB"/>
              </w:rPr>
              <w:t xml:space="preserve"> </w:t>
            </w:r>
            <w:r w:rsidR="00CB705F" w:rsidRPr="00CB705F">
              <w:rPr>
                <w:b/>
                <w:lang w:val="en-GB"/>
              </w:rPr>
              <w:t>is it done</w:t>
            </w:r>
            <w:r w:rsidRPr="00CB705F">
              <w:rPr>
                <w:b/>
                <w:caps/>
                <w:lang w:val="en-GB"/>
              </w:rPr>
              <w:t>?</w:t>
            </w:r>
          </w:p>
        </w:tc>
        <w:tc>
          <w:tcPr>
            <w:tcW w:w="3021" w:type="dxa"/>
            <w:tcBorders>
              <w:left w:val="dashSmallGap" w:sz="4" w:space="0" w:color="auto"/>
            </w:tcBorders>
            <w:shd w:val="clear" w:color="auto" w:fill="D9D9D9" w:themeFill="background1" w:themeFillShade="D9"/>
          </w:tcPr>
          <w:p w14:paraId="673A2F18" w14:textId="50A00D1C" w:rsidR="009E6D38" w:rsidRPr="00CB705F" w:rsidRDefault="009E6D38" w:rsidP="00DA4880">
            <w:pPr>
              <w:spacing w:before="40" w:after="40"/>
              <w:rPr>
                <w:b/>
                <w:caps/>
                <w:lang w:val="en-GB"/>
              </w:rPr>
            </w:pPr>
            <w:r w:rsidRPr="00CB705F">
              <w:rPr>
                <w:b/>
                <w:caps/>
                <w:lang w:val="en-GB"/>
              </w:rPr>
              <w:t>Why</w:t>
            </w:r>
            <w:r w:rsidR="00CB705F" w:rsidRPr="00CB705F">
              <w:rPr>
                <w:b/>
                <w:caps/>
                <w:lang w:val="en-GB"/>
              </w:rPr>
              <w:t xml:space="preserve"> </w:t>
            </w:r>
            <w:r w:rsidR="00CB705F" w:rsidRPr="00CB705F">
              <w:rPr>
                <w:b/>
                <w:lang w:val="en-GB"/>
              </w:rPr>
              <w:t>is it done</w:t>
            </w:r>
            <w:r w:rsidRPr="00CB705F">
              <w:rPr>
                <w:b/>
                <w:caps/>
                <w:lang w:val="en-GB"/>
              </w:rPr>
              <w:t>?</w:t>
            </w:r>
          </w:p>
        </w:tc>
      </w:tr>
      <w:tr w:rsidR="00CB705F" w:rsidRPr="00CB705F" w14:paraId="6128E6E9" w14:textId="77777777" w:rsidTr="00AD6073">
        <w:tc>
          <w:tcPr>
            <w:tcW w:w="9062" w:type="dxa"/>
            <w:gridSpan w:val="3"/>
            <w:shd w:val="clear" w:color="auto" w:fill="F2F2F2" w:themeFill="background1" w:themeFillShade="F2"/>
          </w:tcPr>
          <w:p w14:paraId="064A0831" w14:textId="22E54524" w:rsidR="00CB705F" w:rsidRPr="00CB705F" w:rsidRDefault="00CB705F" w:rsidP="004629AE">
            <w:pPr>
              <w:spacing w:before="40" w:after="40"/>
              <w:rPr>
                <w:b/>
                <w:lang w:val="en-GB"/>
              </w:rPr>
            </w:pPr>
            <w:r w:rsidRPr="00CB705F">
              <w:rPr>
                <w:b/>
                <w:lang w:val="en-GB"/>
              </w:rPr>
              <w:t>Installing Thermal Insulation:</w:t>
            </w:r>
          </w:p>
        </w:tc>
      </w:tr>
      <w:tr w:rsidR="004629AE" w:rsidRPr="00363801" w14:paraId="5B59ACC7" w14:textId="77777777" w:rsidTr="00615881">
        <w:trPr>
          <w:trHeight w:val="613"/>
        </w:trPr>
        <w:tc>
          <w:tcPr>
            <w:tcW w:w="2122" w:type="dxa"/>
            <w:vMerge w:val="restart"/>
            <w:tcBorders>
              <w:right w:val="dashSmallGap" w:sz="4" w:space="0" w:color="auto"/>
            </w:tcBorders>
          </w:tcPr>
          <w:p w14:paraId="792F71CD" w14:textId="0EB43695" w:rsidR="004629AE" w:rsidRPr="00CB705F" w:rsidRDefault="004629AE" w:rsidP="004629AE">
            <w:pPr>
              <w:spacing w:before="40" w:after="40"/>
              <w:rPr>
                <w:lang w:val="en-GB"/>
              </w:rPr>
            </w:pPr>
            <w:r w:rsidRPr="00CB705F">
              <w:rPr>
                <w:lang w:val="en-GB"/>
              </w:rPr>
              <w:t>Cover the insulation board surface with mortar</w:t>
            </w:r>
          </w:p>
        </w:tc>
        <w:tc>
          <w:tcPr>
            <w:tcW w:w="3919" w:type="dxa"/>
            <w:tcBorders>
              <w:left w:val="dashSmallGap" w:sz="4" w:space="0" w:color="auto"/>
              <w:bottom w:val="dashSmallGap" w:sz="4" w:space="0" w:color="auto"/>
            </w:tcBorders>
          </w:tcPr>
          <w:p w14:paraId="319A7306" w14:textId="5A5FB41C" w:rsidR="004629AE" w:rsidRPr="00CB705F" w:rsidRDefault="004629AE" w:rsidP="004629AE">
            <w:pPr>
              <w:spacing w:before="40" w:after="40"/>
              <w:rPr>
                <w:lang w:val="en-GB"/>
              </w:rPr>
            </w:pPr>
            <w:r w:rsidRPr="00CB705F">
              <w:rPr>
                <w:lang w:val="en-GB"/>
              </w:rPr>
              <w:t>At least 40 percent of the insulation board surface must be covered with adhesive mortar</w:t>
            </w:r>
          </w:p>
        </w:tc>
        <w:tc>
          <w:tcPr>
            <w:tcW w:w="3021" w:type="dxa"/>
            <w:tcBorders>
              <w:left w:val="dashSmallGap" w:sz="4" w:space="0" w:color="auto"/>
              <w:bottom w:val="dashSmallGap" w:sz="4" w:space="0" w:color="auto"/>
            </w:tcBorders>
          </w:tcPr>
          <w:p w14:paraId="715EC287" w14:textId="6B70A71F" w:rsidR="004629AE" w:rsidRPr="00CB705F" w:rsidRDefault="004629AE" w:rsidP="004629AE">
            <w:pPr>
              <w:spacing w:before="40" w:after="40"/>
              <w:rPr>
                <w:lang w:val="en-GB"/>
              </w:rPr>
            </w:pPr>
          </w:p>
        </w:tc>
      </w:tr>
      <w:tr w:rsidR="004629AE" w:rsidRPr="00363801" w14:paraId="7CAEE21B" w14:textId="77777777" w:rsidTr="00615881">
        <w:trPr>
          <w:trHeight w:val="613"/>
        </w:trPr>
        <w:tc>
          <w:tcPr>
            <w:tcW w:w="2122" w:type="dxa"/>
            <w:vMerge/>
            <w:tcBorders>
              <w:right w:val="dashSmallGap" w:sz="4" w:space="0" w:color="auto"/>
            </w:tcBorders>
          </w:tcPr>
          <w:p w14:paraId="7FA5DEC0" w14:textId="77777777" w:rsidR="004629AE" w:rsidRPr="00CB705F" w:rsidRDefault="004629AE" w:rsidP="004629AE">
            <w:pPr>
              <w:spacing w:before="40" w:after="40"/>
              <w:rPr>
                <w:lang w:val="en-GB"/>
              </w:rPr>
            </w:pPr>
          </w:p>
        </w:tc>
        <w:tc>
          <w:tcPr>
            <w:tcW w:w="3919" w:type="dxa"/>
            <w:tcBorders>
              <w:top w:val="dashSmallGap" w:sz="4" w:space="0" w:color="auto"/>
              <w:left w:val="dashSmallGap" w:sz="4" w:space="0" w:color="auto"/>
              <w:bottom w:val="dashSmallGap" w:sz="4" w:space="0" w:color="auto"/>
            </w:tcBorders>
          </w:tcPr>
          <w:p w14:paraId="6F03B6E5" w14:textId="07436A76" w:rsidR="004629AE" w:rsidRPr="00CB705F" w:rsidRDefault="004629AE" w:rsidP="004629AE">
            <w:pPr>
              <w:spacing w:before="40" w:after="40"/>
              <w:rPr>
                <w:lang w:val="en-GB"/>
              </w:rPr>
            </w:pPr>
            <w:r w:rsidRPr="00CB705F">
              <w:rPr>
                <w:lang w:val="en-GB"/>
              </w:rPr>
              <w:t>The mortar must form a continuous</w:t>
            </w:r>
            <w:r w:rsidR="00DA4880" w:rsidRPr="00CB705F">
              <w:rPr>
                <w:lang w:val="en-GB"/>
              </w:rPr>
              <w:t>, about 3 centimet</w:t>
            </w:r>
            <w:r w:rsidRPr="00CB705F">
              <w:rPr>
                <w:lang w:val="en-GB"/>
              </w:rPr>
              <w:t>r</w:t>
            </w:r>
            <w:r w:rsidR="00DA4880" w:rsidRPr="00CB705F">
              <w:rPr>
                <w:lang w:val="en-GB"/>
              </w:rPr>
              <w:t>e</w:t>
            </w:r>
            <w:r w:rsidRPr="00CB705F">
              <w:rPr>
                <w:lang w:val="en-GB"/>
              </w:rPr>
              <w:t>s high coil at the edges.</w:t>
            </w:r>
          </w:p>
        </w:tc>
        <w:tc>
          <w:tcPr>
            <w:tcW w:w="3021" w:type="dxa"/>
            <w:tcBorders>
              <w:top w:val="dashSmallGap" w:sz="4" w:space="0" w:color="auto"/>
              <w:left w:val="dashSmallGap" w:sz="4" w:space="0" w:color="auto"/>
              <w:bottom w:val="dashSmallGap" w:sz="4" w:space="0" w:color="auto"/>
            </w:tcBorders>
          </w:tcPr>
          <w:p w14:paraId="195F6B95" w14:textId="5E8D5506" w:rsidR="004629AE" w:rsidRPr="00CB705F" w:rsidRDefault="004629AE" w:rsidP="004629AE">
            <w:pPr>
              <w:spacing w:before="40" w:after="40"/>
              <w:rPr>
                <w:lang w:val="en-GB"/>
              </w:rPr>
            </w:pPr>
          </w:p>
        </w:tc>
      </w:tr>
      <w:tr w:rsidR="004629AE" w:rsidRPr="00363801" w14:paraId="79A4C833" w14:textId="77777777" w:rsidTr="00615881">
        <w:trPr>
          <w:trHeight w:val="613"/>
        </w:trPr>
        <w:tc>
          <w:tcPr>
            <w:tcW w:w="2122" w:type="dxa"/>
            <w:vMerge/>
            <w:tcBorders>
              <w:right w:val="dashSmallGap" w:sz="4" w:space="0" w:color="auto"/>
            </w:tcBorders>
          </w:tcPr>
          <w:p w14:paraId="5C2521BD" w14:textId="77777777" w:rsidR="004629AE" w:rsidRPr="00CB705F" w:rsidRDefault="004629AE" w:rsidP="004629AE">
            <w:pPr>
              <w:spacing w:before="40" w:after="40"/>
              <w:rPr>
                <w:lang w:val="en-GB"/>
              </w:rPr>
            </w:pPr>
          </w:p>
        </w:tc>
        <w:tc>
          <w:tcPr>
            <w:tcW w:w="3919" w:type="dxa"/>
            <w:tcBorders>
              <w:top w:val="dashSmallGap" w:sz="4" w:space="0" w:color="auto"/>
              <w:left w:val="dashSmallGap" w:sz="4" w:space="0" w:color="auto"/>
            </w:tcBorders>
          </w:tcPr>
          <w:p w14:paraId="7724EC62" w14:textId="50B49FCA" w:rsidR="004629AE" w:rsidRPr="00CB705F" w:rsidRDefault="004629AE" w:rsidP="004629AE">
            <w:pPr>
              <w:spacing w:before="40" w:after="40"/>
              <w:rPr>
                <w:lang w:val="en-GB"/>
              </w:rPr>
            </w:pPr>
            <w:r w:rsidRPr="00CB705F">
              <w:rPr>
                <w:lang w:val="en-GB"/>
              </w:rPr>
              <w:t>Three bearing spots are necessary in the middle.</w:t>
            </w:r>
          </w:p>
        </w:tc>
        <w:tc>
          <w:tcPr>
            <w:tcW w:w="3021" w:type="dxa"/>
            <w:tcBorders>
              <w:top w:val="dashSmallGap" w:sz="4" w:space="0" w:color="auto"/>
              <w:left w:val="dashSmallGap" w:sz="4" w:space="0" w:color="auto"/>
            </w:tcBorders>
          </w:tcPr>
          <w:p w14:paraId="178C3A49" w14:textId="532615F3" w:rsidR="004629AE" w:rsidRPr="00CB705F" w:rsidRDefault="004629AE" w:rsidP="004629AE">
            <w:pPr>
              <w:spacing w:before="40" w:after="40"/>
              <w:rPr>
                <w:lang w:val="en-GB"/>
              </w:rPr>
            </w:pPr>
          </w:p>
        </w:tc>
      </w:tr>
      <w:tr w:rsidR="00DA4880" w:rsidRPr="00363801" w14:paraId="15772FD8" w14:textId="77777777" w:rsidTr="00615881">
        <w:tc>
          <w:tcPr>
            <w:tcW w:w="2122" w:type="dxa"/>
            <w:vMerge w:val="restart"/>
            <w:tcBorders>
              <w:right w:val="dashSmallGap" w:sz="4" w:space="0" w:color="auto"/>
            </w:tcBorders>
          </w:tcPr>
          <w:p w14:paraId="1A463253" w14:textId="2604A223" w:rsidR="00DA4880" w:rsidRPr="00CB705F" w:rsidRDefault="00DA4880" w:rsidP="004629AE">
            <w:pPr>
              <w:spacing w:before="40" w:after="40"/>
              <w:rPr>
                <w:lang w:val="en-GB"/>
              </w:rPr>
            </w:pPr>
            <w:r w:rsidRPr="00CB705F">
              <w:rPr>
                <w:lang w:val="en-GB"/>
              </w:rPr>
              <w:t>Fix the insulation board on the wall.</w:t>
            </w:r>
          </w:p>
        </w:tc>
        <w:tc>
          <w:tcPr>
            <w:tcW w:w="3919" w:type="dxa"/>
            <w:tcBorders>
              <w:left w:val="dashSmallGap" w:sz="4" w:space="0" w:color="auto"/>
              <w:bottom w:val="dashSmallGap" w:sz="4" w:space="0" w:color="auto"/>
              <w:right w:val="dashSmallGap" w:sz="4" w:space="0" w:color="auto"/>
            </w:tcBorders>
          </w:tcPr>
          <w:p w14:paraId="12056070" w14:textId="47479E85" w:rsidR="00DA4880" w:rsidRPr="00CB705F" w:rsidRDefault="00DA4880" w:rsidP="004629AE">
            <w:pPr>
              <w:spacing w:before="40" w:after="40"/>
              <w:rPr>
                <w:lang w:val="en-GB"/>
              </w:rPr>
            </w:pPr>
            <w:r w:rsidRPr="00CB705F">
              <w:rPr>
                <w:lang w:val="en-GB"/>
              </w:rPr>
              <w:t>Clean and closed joints must be ensured when installing the insulation board.</w:t>
            </w:r>
          </w:p>
        </w:tc>
        <w:tc>
          <w:tcPr>
            <w:tcW w:w="3021" w:type="dxa"/>
            <w:tcBorders>
              <w:left w:val="dashSmallGap" w:sz="4" w:space="0" w:color="auto"/>
              <w:bottom w:val="dashSmallGap" w:sz="4" w:space="0" w:color="auto"/>
            </w:tcBorders>
          </w:tcPr>
          <w:p w14:paraId="73516AB2" w14:textId="64C1C50A" w:rsidR="00DA4880" w:rsidRPr="00CB705F" w:rsidRDefault="00DA4880" w:rsidP="00DA4880">
            <w:pPr>
              <w:spacing w:before="40" w:after="40"/>
              <w:rPr>
                <w:lang w:val="en-GB"/>
              </w:rPr>
            </w:pPr>
            <w:r w:rsidRPr="00CB705F">
              <w:rPr>
                <w:lang w:val="en-GB"/>
              </w:rPr>
              <w:t>Thus, thermal bridges are avoided</w:t>
            </w:r>
          </w:p>
        </w:tc>
      </w:tr>
      <w:tr w:rsidR="00DA4880" w:rsidRPr="00363801" w14:paraId="0B67D3BE" w14:textId="77777777" w:rsidTr="00615881">
        <w:tc>
          <w:tcPr>
            <w:tcW w:w="2122" w:type="dxa"/>
            <w:vMerge/>
            <w:tcBorders>
              <w:right w:val="dashSmallGap" w:sz="4" w:space="0" w:color="auto"/>
            </w:tcBorders>
          </w:tcPr>
          <w:p w14:paraId="18732AA4" w14:textId="3615FE72" w:rsidR="00DA4880" w:rsidRPr="00CB705F" w:rsidRDefault="00DA4880" w:rsidP="004629AE">
            <w:pPr>
              <w:spacing w:before="40" w:after="40"/>
              <w:rPr>
                <w:lang w:val="en-GB"/>
              </w:rPr>
            </w:pPr>
          </w:p>
        </w:tc>
        <w:tc>
          <w:tcPr>
            <w:tcW w:w="3919" w:type="dxa"/>
            <w:tcBorders>
              <w:top w:val="dashSmallGap" w:sz="4" w:space="0" w:color="auto"/>
              <w:left w:val="dashSmallGap" w:sz="4" w:space="0" w:color="auto"/>
              <w:bottom w:val="dashSmallGap" w:sz="4" w:space="0" w:color="auto"/>
              <w:right w:val="dashSmallGap" w:sz="4" w:space="0" w:color="auto"/>
            </w:tcBorders>
          </w:tcPr>
          <w:p w14:paraId="15379FC3" w14:textId="515BBBFC" w:rsidR="00DA4880" w:rsidRPr="00CB705F" w:rsidRDefault="00DA4880" w:rsidP="004629AE">
            <w:pPr>
              <w:spacing w:before="40" w:after="40"/>
              <w:rPr>
                <w:lang w:val="en-GB"/>
              </w:rPr>
            </w:pPr>
            <w:r w:rsidRPr="00CB705F">
              <w:rPr>
                <w:lang w:val="en-GB"/>
              </w:rPr>
              <w:t>Excess mortar must be removed immediately.</w:t>
            </w:r>
          </w:p>
        </w:tc>
        <w:tc>
          <w:tcPr>
            <w:tcW w:w="3021" w:type="dxa"/>
            <w:tcBorders>
              <w:top w:val="dashSmallGap" w:sz="4" w:space="0" w:color="auto"/>
              <w:left w:val="dashSmallGap" w:sz="4" w:space="0" w:color="auto"/>
              <w:bottom w:val="dashSmallGap" w:sz="4" w:space="0" w:color="auto"/>
            </w:tcBorders>
          </w:tcPr>
          <w:p w14:paraId="11F8A893" w14:textId="7CE76340" w:rsidR="00DA4880" w:rsidRPr="00CB705F" w:rsidRDefault="00DA4880" w:rsidP="00DA4880">
            <w:pPr>
              <w:spacing w:before="40" w:after="40"/>
              <w:rPr>
                <w:lang w:val="en-GB"/>
              </w:rPr>
            </w:pPr>
            <w:r w:rsidRPr="00CB705F">
              <w:rPr>
                <w:lang w:val="en-GB"/>
              </w:rPr>
              <w:t>When the mortar once becomes dry, no clean and closed joints can be ensured</w:t>
            </w:r>
          </w:p>
        </w:tc>
      </w:tr>
      <w:tr w:rsidR="00DA4880" w:rsidRPr="00363801" w14:paraId="67703969" w14:textId="77777777" w:rsidTr="00615881">
        <w:tc>
          <w:tcPr>
            <w:tcW w:w="2122" w:type="dxa"/>
            <w:vMerge/>
            <w:tcBorders>
              <w:right w:val="dashSmallGap" w:sz="4" w:space="0" w:color="auto"/>
            </w:tcBorders>
          </w:tcPr>
          <w:p w14:paraId="2932C650" w14:textId="48BAC67F" w:rsidR="00DA4880" w:rsidRPr="00CB705F" w:rsidRDefault="00DA4880" w:rsidP="004629AE">
            <w:pPr>
              <w:spacing w:before="40" w:after="40"/>
              <w:rPr>
                <w:lang w:val="en-GB"/>
              </w:rPr>
            </w:pPr>
          </w:p>
        </w:tc>
        <w:tc>
          <w:tcPr>
            <w:tcW w:w="3919" w:type="dxa"/>
            <w:tcBorders>
              <w:top w:val="dashSmallGap" w:sz="4" w:space="0" w:color="auto"/>
              <w:left w:val="dashSmallGap" w:sz="4" w:space="0" w:color="auto"/>
              <w:right w:val="dashSmallGap" w:sz="4" w:space="0" w:color="auto"/>
            </w:tcBorders>
          </w:tcPr>
          <w:p w14:paraId="1BEEBDF0" w14:textId="2732EE27" w:rsidR="00DA4880" w:rsidRPr="00CB705F" w:rsidRDefault="00DA4880" w:rsidP="00DA4880">
            <w:pPr>
              <w:spacing w:before="40" w:after="40"/>
              <w:rPr>
                <w:lang w:val="en-GB"/>
              </w:rPr>
            </w:pPr>
            <w:r w:rsidRPr="00CB705F">
              <w:rPr>
                <w:lang w:val="en-GB"/>
              </w:rPr>
              <w:t>The insulation boards have to be placed shifted in each row.</w:t>
            </w:r>
          </w:p>
        </w:tc>
        <w:tc>
          <w:tcPr>
            <w:tcW w:w="3021" w:type="dxa"/>
            <w:tcBorders>
              <w:top w:val="dashSmallGap" w:sz="4" w:space="0" w:color="auto"/>
              <w:left w:val="dashSmallGap" w:sz="4" w:space="0" w:color="auto"/>
            </w:tcBorders>
          </w:tcPr>
          <w:p w14:paraId="30F94F9E" w14:textId="58B5E4B8" w:rsidR="00DA4880" w:rsidRPr="00CB705F" w:rsidRDefault="00DA4880" w:rsidP="00DA4880">
            <w:pPr>
              <w:spacing w:before="40" w:after="40"/>
              <w:rPr>
                <w:lang w:val="en-GB"/>
              </w:rPr>
            </w:pPr>
            <w:r w:rsidRPr="00CB705F">
              <w:rPr>
                <w:lang w:val="en-GB"/>
              </w:rPr>
              <w:t>Shifting the boards, also on corners, avoids the façade’s scaling off</w:t>
            </w:r>
          </w:p>
        </w:tc>
      </w:tr>
      <w:tr w:rsidR="00615881" w:rsidRPr="00363801" w14:paraId="0F992471" w14:textId="77777777" w:rsidTr="00615881">
        <w:tc>
          <w:tcPr>
            <w:tcW w:w="2122" w:type="dxa"/>
            <w:vMerge w:val="restart"/>
            <w:tcBorders>
              <w:right w:val="dashSmallGap" w:sz="4" w:space="0" w:color="auto"/>
            </w:tcBorders>
          </w:tcPr>
          <w:p w14:paraId="57576941" w14:textId="7ED9F956" w:rsidR="00615881" w:rsidRPr="00CB705F" w:rsidRDefault="00615881" w:rsidP="004629AE">
            <w:pPr>
              <w:spacing w:before="40" w:after="40"/>
              <w:rPr>
                <w:lang w:val="en-GB"/>
              </w:rPr>
            </w:pPr>
            <w:r w:rsidRPr="00CB705F">
              <w:rPr>
                <w:lang w:val="en-GB"/>
              </w:rPr>
              <w:t>Drill the holes for the dowels</w:t>
            </w:r>
          </w:p>
        </w:tc>
        <w:tc>
          <w:tcPr>
            <w:tcW w:w="3919" w:type="dxa"/>
            <w:tcBorders>
              <w:left w:val="dashSmallGap" w:sz="4" w:space="0" w:color="auto"/>
              <w:bottom w:val="dashSmallGap" w:sz="4" w:space="0" w:color="auto"/>
              <w:right w:val="dashSmallGap" w:sz="4" w:space="0" w:color="auto"/>
            </w:tcBorders>
          </w:tcPr>
          <w:p w14:paraId="0071D831" w14:textId="77777777" w:rsidR="00615881" w:rsidRPr="00CB705F" w:rsidRDefault="00615881" w:rsidP="00615881">
            <w:pPr>
              <w:spacing w:before="40" w:after="40"/>
              <w:rPr>
                <w:lang w:val="en-GB"/>
              </w:rPr>
            </w:pPr>
            <w:r w:rsidRPr="00CB705F">
              <w:rPr>
                <w:lang w:val="en-GB"/>
              </w:rPr>
              <w:t>Use the correct drill:</w:t>
            </w:r>
          </w:p>
          <w:p w14:paraId="67FCEAEC" w14:textId="2A7F8261" w:rsidR="00615881" w:rsidRPr="00CB705F" w:rsidRDefault="00615881" w:rsidP="00615881">
            <w:pPr>
              <w:pStyle w:val="Listenabsatz"/>
              <w:numPr>
                <w:ilvl w:val="0"/>
                <w:numId w:val="17"/>
              </w:numPr>
              <w:spacing w:before="40" w:after="40"/>
              <w:ind w:left="459"/>
              <w:rPr>
                <w:lang w:val="en-GB"/>
              </w:rPr>
            </w:pPr>
            <w:r w:rsidRPr="00CB705F">
              <w:rPr>
                <w:lang w:val="en-GB"/>
              </w:rPr>
              <w:t>percussion drill for concrete</w:t>
            </w:r>
          </w:p>
          <w:p w14:paraId="4F6DC2F8" w14:textId="499D5B13" w:rsidR="00615881" w:rsidRPr="00CB705F" w:rsidRDefault="00615881" w:rsidP="00615881">
            <w:pPr>
              <w:pStyle w:val="Listenabsatz"/>
              <w:numPr>
                <w:ilvl w:val="0"/>
                <w:numId w:val="17"/>
              </w:numPr>
              <w:spacing w:before="40" w:after="40"/>
              <w:ind w:left="459"/>
              <w:rPr>
                <w:lang w:val="en-GB"/>
              </w:rPr>
            </w:pPr>
            <w:r w:rsidRPr="00CB705F">
              <w:rPr>
                <w:lang w:val="en-GB"/>
              </w:rPr>
              <w:t>cutting edge drill for brick walls</w:t>
            </w:r>
          </w:p>
        </w:tc>
        <w:tc>
          <w:tcPr>
            <w:tcW w:w="3021" w:type="dxa"/>
            <w:tcBorders>
              <w:left w:val="dashSmallGap" w:sz="4" w:space="0" w:color="auto"/>
              <w:bottom w:val="dashSmallGap" w:sz="4" w:space="0" w:color="auto"/>
            </w:tcBorders>
          </w:tcPr>
          <w:p w14:paraId="40DD9490" w14:textId="77777777" w:rsidR="00615881" w:rsidRPr="00CB705F" w:rsidRDefault="00615881" w:rsidP="004629AE">
            <w:pPr>
              <w:spacing w:before="40" w:after="40"/>
              <w:rPr>
                <w:lang w:val="en-GB"/>
              </w:rPr>
            </w:pPr>
          </w:p>
        </w:tc>
      </w:tr>
      <w:tr w:rsidR="00615881" w:rsidRPr="00363801" w14:paraId="42FA0883" w14:textId="77777777" w:rsidTr="00615881">
        <w:tc>
          <w:tcPr>
            <w:tcW w:w="2122" w:type="dxa"/>
            <w:vMerge/>
            <w:tcBorders>
              <w:right w:val="dashSmallGap" w:sz="4" w:space="0" w:color="auto"/>
            </w:tcBorders>
          </w:tcPr>
          <w:p w14:paraId="0117CB83" w14:textId="7374DED1" w:rsidR="00615881" w:rsidRPr="00CB705F" w:rsidRDefault="00615881" w:rsidP="004629AE">
            <w:pPr>
              <w:spacing w:before="40" w:after="40"/>
              <w:rPr>
                <w:lang w:val="en-GB"/>
              </w:rPr>
            </w:pPr>
          </w:p>
        </w:tc>
        <w:tc>
          <w:tcPr>
            <w:tcW w:w="3919" w:type="dxa"/>
            <w:tcBorders>
              <w:top w:val="dashSmallGap" w:sz="4" w:space="0" w:color="auto"/>
              <w:left w:val="dashSmallGap" w:sz="4" w:space="0" w:color="auto"/>
              <w:bottom w:val="dashSmallGap" w:sz="4" w:space="0" w:color="auto"/>
              <w:right w:val="dashSmallGap" w:sz="4" w:space="0" w:color="auto"/>
            </w:tcBorders>
          </w:tcPr>
          <w:p w14:paraId="08E70682" w14:textId="035A57AC" w:rsidR="00615881" w:rsidRPr="00CB705F" w:rsidRDefault="00615881" w:rsidP="004629AE">
            <w:pPr>
              <w:spacing w:before="40" w:after="40"/>
              <w:rPr>
                <w:lang w:val="en-GB"/>
              </w:rPr>
            </w:pPr>
            <w:r w:rsidRPr="00CB705F">
              <w:rPr>
                <w:lang w:val="en-GB"/>
              </w:rPr>
              <w:t>In order to have the proper depth of the holes, an adhesive tape is placed on the drill.</w:t>
            </w:r>
          </w:p>
        </w:tc>
        <w:tc>
          <w:tcPr>
            <w:tcW w:w="3021" w:type="dxa"/>
            <w:tcBorders>
              <w:top w:val="dashSmallGap" w:sz="4" w:space="0" w:color="auto"/>
              <w:left w:val="dashSmallGap" w:sz="4" w:space="0" w:color="auto"/>
              <w:bottom w:val="dashSmallGap" w:sz="4" w:space="0" w:color="auto"/>
            </w:tcBorders>
          </w:tcPr>
          <w:p w14:paraId="21F15942" w14:textId="28C167D1" w:rsidR="00615881" w:rsidRPr="00CB705F" w:rsidRDefault="00615881" w:rsidP="004629AE">
            <w:pPr>
              <w:spacing w:before="40" w:after="40"/>
              <w:rPr>
                <w:lang w:val="en-GB"/>
              </w:rPr>
            </w:pPr>
          </w:p>
        </w:tc>
      </w:tr>
      <w:tr w:rsidR="00615881" w:rsidRPr="00363801" w14:paraId="1F9E28D8" w14:textId="77777777" w:rsidTr="00615881">
        <w:tc>
          <w:tcPr>
            <w:tcW w:w="2122" w:type="dxa"/>
            <w:vMerge/>
            <w:tcBorders>
              <w:right w:val="dashSmallGap" w:sz="4" w:space="0" w:color="auto"/>
            </w:tcBorders>
          </w:tcPr>
          <w:p w14:paraId="76529FA6" w14:textId="29A8EB5C" w:rsidR="00615881" w:rsidRPr="00CB705F" w:rsidRDefault="00615881" w:rsidP="004629AE">
            <w:pPr>
              <w:spacing w:before="40" w:after="40"/>
              <w:rPr>
                <w:lang w:val="en-GB"/>
              </w:rPr>
            </w:pPr>
          </w:p>
        </w:tc>
        <w:tc>
          <w:tcPr>
            <w:tcW w:w="3919" w:type="dxa"/>
            <w:tcBorders>
              <w:top w:val="dashSmallGap" w:sz="4" w:space="0" w:color="auto"/>
              <w:left w:val="dashSmallGap" w:sz="4" w:space="0" w:color="auto"/>
              <w:right w:val="dashSmallGap" w:sz="4" w:space="0" w:color="auto"/>
            </w:tcBorders>
          </w:tcPr>
          <w:p w14:paraId="5AC3881F" w14:textId="1F4BFF17" w:rsidR="00615881" w:rsidRPr="00CB705F" w:rsidRDefault="00615881" w:rsidP="00615881">
            <w:pPr>
              <w:spacing w:before="40" w:after="40"/>
              <w:rPr>
                <w:lang w:val="en-GB"/>
              </w:rPr>
            </w:pPr>
            <w:r w:rsidRPr="00CB705F">
              <w:rPr>
                <w:lang w:val="en-GB"/>
              </w:rPr>
              <w:t>The holes are arranged in W-shape.</w:t>
            </w:r>
          </w:p>
        </w:tc>
        <w:tc>
          <w:tcPr>
            <w:tcW w:w="3021" w:type="dxa"/>
            <w:tcBorders>
              <w:top w:val="dashSmallGap" w:sz="4" w:space="0" w:color="auto"/>
              <w:left w:val="dashSmallGap" w:sz="4" w:space="0" w:color="auto"/>
            </w:tcBorders>
          </w:tcPr>
          <w:p w14:paraId="1A49E335" w14:textId="11AA3DFA" w:rsidR="00615881" w:rsidRPr="00CB705F" w:rsidRDefault="00615881" w:rsidP="004629AE">
            <w:pPr>
              <w:spacing w:before="40" w:after="40"/>
              <w:rPr>
                <w:lang w:val="en-GB"/>
              </w:rPr>
            </w:pPr>
            <w:r w:rsidRPr="00CB705F">
              <w:rPr>
                <w:lang w:val="en-GB"/>
              </w:rPr>
              <w:t>The W-shape ensures good footing of the insulation boards</w:t>
            </w:r>
          </w:p>
        </w:tc>
      </w:tr>
      <w:tr w:rsidR="00615881" w:rsidRPr="00363801" w14:paraId="6B3A3414" w14:textId="77777777" w:rsidTr="00615881">
        <w:tc>
          <w:tcPr>
            <w:tcW w:w="2122" w:type="dxa"/>
            <w:tcBorders>
              <w:right w:val="dashSmallGap" w:sz="4" w:space="0" w:color="auto"/>
            </w:tcBorders>
          </w:tcPr>
          <w:p w14:paraId="561BEEB0" w14:textId="0B3F55E7" w:rsidR="00615881" w:rsidRPr="00CB705F" w:rsidRDefault="00615881" w:rsidP="004629AE">
            <w:pPr>
              <w:spacing w:before="40" w:after="40"/>
              <w:rPr>
                <w:lang w:val="en-GB"/>
              </w:rPr>
            </w:pPr>
            <w:r w:rsidRPr="00CB705F">
              <w:rPr>
                <w:lang w:val="en-GB"/>
              </w:rPr>
              <w:t>Insert the dowels</w:t>
            </w:r>
          </w:p>
        </w:tc>
        <w:tc>
          <w:tcPr>
            <w:tcW w:w="3919" w:type="dxa"/>
            <w:tcBorders>
              <w:left w:val="dashSmallGap" w:sz="4" w:space="0" w:color="auto"/>
              <w:right w:val="dashSmallGap" w:sz="4" w:space="0" w:color="auto"/>
            </w:tcBorders>
          </w:tcPr>
          <w:p w14:paraId="08A0C0F0" w14:textId="71597607" w:rsidR="00615881" w:rsidRPr="00CB705F" w:rsidRDefault="00615881" w:rsidP="00615881">
            <w:pPr>
              <w:spacing w:before="40" w:after="40"/>
              <w:rPr>
                <w:lang w:val="en-GB"/>
              </w:rPr>
            </w:pPr>
            <w:r w:rsidRPr="00CB705F">
              <w:rPr>
                <w:lang w:val="en-GB"/>
              </w:rPr>
              <w:t>The dowels are sunk in the proper depth by means of an appropriate drill bit.</w:t>
            </w:r>
          </w:p>
        </w:tc>
        <w:tc>
          <w:tcPr>
            <w:tcW w:w="3021" w:type="dxa"/>
            <w:tcBorders>
              <w:left w:val="dashSmallGap" w:sz="4" w:space="0" w:color="auto"/>
            </w:tcBorders>
          </w:tcPr>
          <w:p w14:paraId="1A16795A" w14:textId="5F8FA91E" w:rsidR="00615881" w:rsidRPr="00CB705F" w:rsidRDefault="00615881" w:rsidP="004629AE">
            <w:pPr>
              <w:spacing w:before="40" w:after="40"/>
              <w:rPr>
                <w:lang w:val="en-GB"/>
              </w:rPr>
            </w:pPr>
          </w:p>
        </w:tc>
      </w:tr>
      <w:tr w:rsidR="00615881" w:rsidRPr="00363801" w14:paraId="43723DDB" w14:textId="77777777" w:rsidTr="00615881">
        <w:tc>
          <w:tcPr>
            <w:tcW w:w="2122" w:type="dxa"/>
            <w:tcBorders>
              <w:right w:val="dashSmallGap" w:sz="4" w:space="0" w:color="auto"/>
            </w:tcBorders>
          </w:tcPr>
          <w:p w14:paraId="01B8E979" w14:textId="46200E42" w:rsidR="00615881" w:rsidRPr="00CB705F" w:rsidRDefault="00615881" w:rsidP="00615881">
            <w:pPr>
              <w:spacing w:before="40" w:after="40"/>
              <w:rPr>
                <w:lang w:val="en-GB"/>
              </w:rPr>
            </w:pPr>
            <w:r w:rsidRPr="00CB705F">
              <w:rPr>
                <w:lang w:val="en-GB"/>
              </w:rPr>
              <w:t>Close the dowels’ holes in the insulation boards with plugs of insulating material</w:t>
            </w:r>
          </w:p>
        </w:tc>
        <w:tc>
          <w:tcPr>
            <w:tcW w:w="3919" w:type="dxa"/>
            <w:tcBorders>
              <w:left w:val="dashSmallGap" w:sz="4" w:space="0" w:color="auto"/>
              <w:right w:val="dashSmallGap" w:sz="4" w:space="0" w:color="auto"/>
            </w:tcBorders>
          </w:tcPr>
          <w:p w14:paraId="2DE177D0" w14:textId="720754B3" w:rsidR="00615881" w:rsidRPr="00CB705F" w:rsidRDefault="00CB705F" w:rsidP="00CB705F">
            <w:pPr>
              <w:spacing w:before="40" w:after="40"/>
              <w:rPr>
                <w:lang w:val="en-GB"/>
              </w:rPr>
            </w:pPr>
            <w:r w:rsidRPr="00CB705F">
              <w:rPr>
                <w:lang w:val="en-GB"/>
              </w:rPr>
              <w:t>Plugs of insulating material in the correct size are placed in the holes even with the insulation board surface.</w:t>
            </w:r>
          </w:p>
        </w:tc>
        <w:tc>
          <w:tcPr>
            <w:tcW w:w="3021" w:type="dxa"/>
            <w:tcBorders>
              <w:left w:val="dashSmallGap" w:sz="4" w:space="0" w:color="auto"/>
            </w:tcBorders>
          </w:tcPr>
          <w:p w14:paraId="3DBE2A86" w14:textId="2469B700" w:rsidR="00615881" w:rsidRPr="00CB705F" w:rsidRDefault="00CB705F" w:rsidP="004629AE">
            <w:pPr>
              <w:spacing w:before="40" w:after="40"/>
              <w:rPr>
                <w:lang w:val="en-GB"/>
              </w:rPr>
            </w:pPr>
            <w:r w:rsidRPr="00CB705F">
              <w:rPr>
                <w:lang w:val="en-GB"/>
              </w:rPr>
              <w:t>The plugs ensure that no thermal bridge is generated.</w:t>
            </w:r>
          </w:p>
        </w:tc>
      </w:tr>
      <w:tr w:rsidR="00CB705F" w:rsidRPr="00363801" w14:paraId="13706227" w14:textId="77777777" w:rsidTr="00615881">
        <w:tc>
          <w:tcPr>
            <w:tcW w:w="2122" w:type="dxa"/>
            <w:tcBorders>
              <w:right w:val="dashSmallGap" w:sz="4" w:space="0" w:color="auto"/>
            </w:tcBorders>
          </w:tcPr>
          <w:p w14:paraId="511C9F4A" w14:textId="77777777" w:rsidR="00CB705F" w:rsidRPr="00CB705F" w:rsidRDefault="00CB705F" w:rsidP="00615881">
            <w:pPr>
              <w:spacing w:before="40" w:after="40"/>
              <w:rPr>
                <w:lang w:val="en-GB"/>
              </w:rPr>
            </w:pPr>
          </w:p>
        </w:tc>
        <w:tc>
          <w:tcPr>
            <w:tcW w:w="3919" w:type="dxa"/>
            <w:tcBorders>
              <w:left w:val="dashSmallGap" w:sz="4" w:space="0" w:color="auto"/>
              <w:right w:val="dashSmallGap" w:sz="4" w:space="0" w:color="auto"/>
            </w:tcBorders>
          </w:tcPr>
          <w:p w14:paraId="5217C2C8" w14:textId="77777777" w:rsidR="00CB705F" w:rsidRPr="00CB705F" w:rsidRDefault="00CB705F" w:rsidP="00CB705F">
            <w:pPr>
              <w:spacing w:before="40" w:after="40"/>
              <w:rPr>
                <w:lang w:val="en-GB"/>
              </w:rPr>
            </w:pPr>
          </w:p>
        </w:tc>
        <w:tc>
          <w:tcPr>
            <w:tcW w:w="3021" w:type="dxa"/>
            <w:tcBorders>
              <w:left w:val="dashSmallGap" w:sz="4" w:space="0" w:color="auto"/>
            </w:tcBorders>
          </w:tcPr>
          <w:p w14:paraId="749857E2" w14:textId="77777777" w:rsidR="00CB705F" w:rsidRPr="00CB705F" w:rsidRDefault="00CB705F" w:rsidP="004629AE">
            <w:pPr>
              <w:spacing w:before="40" w:after="40"/>
              <w:rPr>
                <w:lang w:val="en-GB"/>
              </w:rPr>
            </w:pPr>
          </w:p>
        </w:tc>
      </w:tr>
      <w:tr w:rsidR="00260C10" w:rsidRPr="00363801" w14:paraId="11200F11" w14:textId="77777777" w:rsidTr="00615881">
        <w:tc>
          <w:tcPr>
            <w:tcW w:w="2122" w:type="dxa"/>
            <w:tcBorders>
              <w:right w:val="dashSmallGap" w:sz="4" w:space="0" w:color="auto"/>
            </w:tcBorders>
          </w:tcPr>
          <w:p w14:paraId="4F97B8A5" w14:textId="77777777" w:rsidR="00260C10" w:rsidRPr="00CB705F" w:rsidRDefault="00260C10" w:rsidP="00615881">
            <w:pPr>
              <w:spacing w:before="40" w:after="40"/>
              <w:rPr>
                <w:lang w:val="en-GB"/>
              </w:rPr>
            </w:pPr>
          </w:p>
        </w:tc>
        <w:tc>
          <w:tcPr>
            <w:tcW w:w="3919" w:type="dxa"/>
            <w:tcBorders>
              <w:left w:val="dashSmallGap" w:sz="4" w:space="0" w:color="auto"/>
              <w:right w:val="dashSmallGap" w:sz="4" w:space="0" w:color="auto"/>
            </w:tcBorders>
          </w:tcPr>
          <w:p w14:paraId="0A937287" w14:textId="77777777" w:rsidR="00260C10" w:rsidRPr="00CB705F" w:rsidRDefault="00260C10" w:rsidP="00CB705F">
            <w:pPr>
              <w:spacing w:before="40" w:after="40"/>
              <w:rPr>
                <w:lang w:val="en-GB"/>
              </w:rPr>
            </w:pPr>
          </w:p>
        </w:tc>
        <w:tc>
          <w:tcPr>
            <w:tcW w:w="3021" w:type="dxa"/>
            <w:tcBorders>
              <w:left w:val="dashSmallGap" w:sz="4" w:space="0" w:color="auto"/>
            </w:tcBorders>
          </w:tcPr>
          <w:p w14:paraId="559D5DB0" w14:textId="77777777" w:rsidR="00260C10" w:rsidRPr="00CB705F" w:rsidRDefault="00260C10" w:rsidP="004629AE">
            <w:pPr>
              <w:spacing w:before="40" w:after="40"/>
              <w:rPr>
                <w:lang w:val="en-GB"/>
              </w:rPr>
            </w:pPr>
          </w:p>
        </w:tc>
      </w:tr>
    </w:tbl>
    <w:p w14:paraId="5DFCCA4E" w14:textId="40C80429" w:rsidR="0027037A" w:rsidRDefault="0027037A" w:rsidP="0027037A">
      <w:pPr>
        <w:rPr>
          <w:lang w:val="en-GB"/>
        </w:rPr>
      </w:pPr>
    </w:p>
    <w:tbl>
      <w:tblPr>
        <w:tblStyle w:val="Tabellenraster"/>
        <w:tblW w:w="0" w:type="auto"/>
        <w:tblLook w:val="04A0" w:firstRow="1" w:lastRow="0" w:firstColumn="1" w:lastColumn="0" w:noHBand="0" w:noVBand="1"/>
      </w:tblPr>
      <w:tblGrid>
        <w:gridCol w:w="2263"/>
        <w:gridCol w:w="6799"/>
      </w:tblGrid>
      <w:tr w:rsidR="00CB705F" w:rsidRPr="00CB705F" w14:paraId="20B744DE" w14:textId="77777777" w:rsidTr="00AD5D4F">
        <w:tc>
          <w:tcPr>
            <w:tcW w:w="9062" w:type="dxa"/>
            <w:gridSpan w:val="2"/>
            <w:shd w:val="clear" w:color="auto" w:fill="D9D9D9" w:themeFill="background1" w:themeFillShade="D9"/>
          </w:tcPr>
          <w:p w14:paraId="44CDA81D" w14:textId="17E8E337" w:rsidR="00CB705F" w:rsidRPr="00CB705F" w:rsidRDefault="00CB705F" w:rsidP="003C4D82">
            <w:pPr>
              <w:spacing w:before="40" w:after="40"/>
              <w:rPr>
                <w:b/>
                <w:caps/>
                <w:lang w:val="en-GB"/>
              </w:rPr>
            </w:pPr>
            <w:r w:rsidRPr="00CB705F">
              <w:rPr>
                <w:b/>
                <w:lang w:val="en-GB"/>
              </w:rPr>
              <w:t>Installing Thermal Insulation:</w:t>
            </w:r>
            <w:r>
              <w:rPr>
                <w:b/>
                <w:lang w:val="en-GB"/>
              </w:rPr>
              <w:t xml:space="preserve"> </w:t>
            </w:r>
            <w:r>
              <w:rPr>
                <w:b/>
                <w:caps/>
                <w:lang w:val="en-GB"/>
              </w:rPr>
              <w:t>KEywords</w:t>
            </w:r>
          </w:p>
        </w:tc>
      </w:tr>
      <w:tr w:rsidR="00CB705F" w:rsidRPr="00363801" w14:paraId="605ED13E" w14:textId="77777777" w:rsidTr="00260C10">
        <w:trPr>
          <w:trHeight w:val="613"/>
        </w:trPr>
        <w:tc>
          <w:tcPr>
            <w:tcW w:w="2263" w:type="dxa"/>
            <w:tcBorders>
              <w:right w:val="dashSmallGap" w:sz="4" w:space="0" w:color="auto"/>
            </w:tcBorders>
          </w:tcPr>
          <w:p w14:paraId="0A383BDE" w14:textId="7AC7252E" w:rsidR="00CB705F" w:rsidRPr="00CB705F" w:rsidRDefault="00260C10" w:rsidP="003C4D82">
            <w:pPr>
              <w:spacing w:before="40" w:after="40"/>
              <w:rPr>
                <w:lang w:val="en-GB"/>
              </w:rPr>
            </w:pPr>
            <w:r>
              <w:rPr>
                <w:lang w:val="en-GB"/>
              </w:rPr>
              <w:t>Thermal Bridge</w:t>
            </w:r>
          </w:p>
        </w:tc>
        <w:tc>
          <w:tcPr>
            <w:tcW w:w="6799" w:type="dxa"/>
            <w:tcBorders>
              <w:left w:val="dashSmallGap" w:sz="4" w:space="0" w:color="auto"/>
            </w:tcBorders>
          </w:tcPr>
          <w:p w14:paraId="4376C47E" w14:textId="770AE9E2" w:rsidR="00260C10" w:rsidRPr="00260C10" w:rsidRDefault="00260C10" w:rsidP="00260C10">
            <w:pPr>
              <w:spacing w:before="40" w:after="40"/>
              <w:rPr>
                <w:lang w:val="en-GB"/>
              </w:rPr>
            </w:pPr>
            <w:r w:rsidRPr="00260C10">
              <w:rPr>
                <w:lang w:val="en-GB"/>
              </w:rPr>
              <w:t>Heat makes its way from the heated space towards the outside. In doing so, it follows the path of least resistance</w:t>
            </w:r>
            <w:r w:rsidR="00D8309D">
              <w:rPr>
                <w:lang w:val="en-GB"/>
              </w:rPr>
              <w:t>, which is a thermal bridge.</w:t>
            </w:r>
          </w:p>
          <w:p w14:paraId="5B0816C8" w14:textId="15DA30E2" w:rsidR="00CB705F" w:rsidRPr="00CB705F" w:rsidRDefault="00260C10" w:rsidP="00260C10">
            <w:pPr>
              <w:spacing w:before="40" w:after="40"/>
              <w:rPr>
                <w:lang w:val="en-GB"/>
              </w:rPr>
            </w:pPr>
            <w:r>
              <w:rPr>
                <w:lang w:val="en-GB"/>
              </w:rPr>
              <w:t>B</w:t>
            </w:r>
            <w:r w:rsidRPr="00260C10">
              <w:rPr>
                <w:lang w:val="en-GB"/>
              </w:rPr>
              <w:t xml:space="preserve">uildings lose temperature through thermal bridges. Structural damages such as </w:t>
            </w:r>
            <w:r>
              <w:rPr>
                <w:lang w:val="en-GB"/>
              </w:rPr>
              <w:t xml:space="preserve">moisture and </w:t>
            </w:r>
            <w:r w:rsidRPr="00260C10">
              <w:rPr>
                <w:lang w:val="en-GB"/>
              </w:rPr>
              <w:t>mo</w:t>
            </w:r>
            <w:r>
              <w:rPr>
                <w:lang w:val="en-GB"/>
              </w:rPr>
              <w:t>u</w:t>
            </w:r>
            <w:r w:rsidRPr="00260C10">
              <w:rPr>
                <w:lang w:val="en-GB"/>
              </w:rPr>
              <w:t>ld can be the result.</w:t>
            </w:r>
          </w:p>
        </w:tc>
      </w:tr>
      <w:tr w:rsidR="00260C10" w:rsidRPr="00363801" w14:paraId="5FDE9CA9" w14:textId="77777777" w:rsidTr="00260C10">
        <w:trPr>
          <w:trHeight w:val="231"/>
        </w:trPr>
        <w:tc>
          <w:tcPr>
            <w:tcW w:w="2263" w:type="dxa"/>
            <w:tcBorders>
              <w:right w:val="dashSmallGap" w:sz="4" w:space="0" w:color="auto"/>
            </w:tcBorders>
          </w:tcPr>
          <w:p w14:paraId="6AC6002D" w14:textId="77777777" w:rsidR="00260C10" w:rsidRDefault="00260C10" w:rsidP="00260C10">
            <w:pPr>
              <w:spacing w:before="40" w:after="40"/>
              <w:rPr>
                <w:lang w:val="en-GB"/>
              </w:rPr>
            </w:pPr>
          </w:p>
        </w:tc>
        <w:tc>
          <w:tcPr>
            <w:tcW w:w="6799" w:type="dxa"/>
            <w:tcBorders>
              <w:left w:val="dashSmallGap" w:sz="4" w:space="0" w:color="auto"/>
            </w:tcBorders>
          </w:tcPr>
          <w:p w14:paraId="4901A9DF" w14:textId="77777777" w:rsidR="00260C10" w:rsidRPr="00260C10" w:rsidRDefault="00260C10" w:rsidP="00260C10">
            <w:pPr>
              <w:spacing w:before="40" w:after="40"/>
              <w:rPr>
                <w:lang w:val="en-GB"/>
              </w:rPr>
            </w:pPr>
          </w:p>
        </w:tc>
      </w:tr>
      <w:tr w:rsidR="00260C10" w:rsidRPr="00363801" w14:paraId="6B79BDE6" w14:textId="77777777" w:rsidTr="00260C10">
        <w:trPr>
          <w:trHeight w:val="231"/>
        </w:trPr>
        <w:tc>
          <w:tcPr>
            <w:tcW w:w="2263" w:type="dxa"/>
            <w:tcBorders>
              <w:right w:val="dashSmallGap" w:sz="4" w:space="0" w:color="auto"/>
            </w:tcBorders>
          </w:tcPr>
          <w:p w14:paraId="46C3325E" w14:textId="77777777" w:rsidR="00260C10" w:rsidRDefault="00260C10" w:rsidP="00260C10">
            <w:pPr>
              <w:spacing w:before="40" w:after="40"/>
              <w:rPr>
                <w:lang w:val="en-GB"/>
              </w:rPr>
            </w:pPr>
          </w:p>
        </w:tc>
        <w:tc>
          <w:tcPr>
            <w:tcW w:w="6799" w:type="dxa"/>
            <w:tcBorders>
              <w:left w:val="dashSmallGap" w:sz="4" w:space="0" w:color="auto"/>
              <w:bottom w:val="single" w:sz="4" w:space="0" w:color="auto"/>
            </w:tcBorders>
          </w:tcPr>
          <w:p w14:paraId="49701245" w14:textId="77777777" w:rsidR="00260C10" w:rsidRPr="00260C10" w:rsidRDefault="00260C10" w:rsidP="00260C10">
            <w:pPr>
              <w:spacing w:before="40" w:after="40"/>
              <w:rPr>
                <w:lang w:val="en-GB"/>
              </w:rPr>
            </w:pPr>
          </w:p>
        </w:tc>
      </w:tr>
    </w:tbl>
    <w:p w14:paraId="3CF3B3AA" w14:textId="77777777" w:rsidR="00CB705F" w:rsidRPr="001E2BF5" w:rsidRDefault="00CB705F" w:rsidP="0027037A">
      <w:pPr>
        <w:rPr>
          <w:lang w:val="en-GB"/>
        </w:rPr>
      </w:pPr>
    </w:p>
    <w:sectPr w:rsidR="00CB705F" w:rsidRPr="001E2BF5" w:rsidSect="009E6D38">
      <w:footerReference w:type="default" r:id="rId15"/>
      <w:footerReference w:type="first" r:id="rId16"/>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4FB29756" w:rsidR="007751AA" w:rsidRPr="007751AA" w:rsidRDefault="007751AA" w:rsidP="007751AA">
          <w:pPr>
            <w:pStyle w:val="Kopfzeile"/>
            <w:spacing w:line="320" w:lineRule="atLeast"/>
            <w:jc w:val="center"/>
            <w:rPr>
              <w:rFonts w:cs="Arial"/>
              <w:color w:val="9AA700"/>
              <w:sz w:val="18"/>
              <w:szCs w:val="18"/>
              <w:lang w:val="en-GB"/>
            </w:rPr>
          </w:pPr>
          <w:r w:rsidRPr="002E0959">
            <w:rPr>
              <w:rFonts w:cs="Arial"/>
              <w:b/>
              <w:color w:val="9AA700"/>
              <w:sz w:val="18"/>
              <w:szCs w:val="18"/>
              <w:lang w:val="en-GB"/>
            </w:rPr>
            <w:t xml:space="preserve">Mounting </w:t>
          </w:r>
          <w:r w:rsidRPr="007751AA">
            <w:rPr>
              <w:rFonts w:cs="Arial"/>
              <w:b/>
              <w:color w:val="9AA700"/>
              <w:sz w:val="18"/>
              <w:szCs w:val="18"/>
              <w:lang w:val="en-GB"/>
            </w:rPr>
            <w:t xml:space="preserve">of </w:t>
          </w:r>
          <w:r>
            <w:rPr>
              <w:rFonts w:cs="Arial"/>
              <w:b/>
              <w:color w:val="9AA700"/>
              <w:sz w:val="18"/>
              <w:szCs w:val="18"/>
              <w:lang w:val="en-GB"/>
            </w:rPr>
            <w:t>W</w:t>
          </w:r>
          <w:r w:rsidRPr="007751AA">
            <w:rPr>
              <w:rFonts w:cs="Arial"/>
              <w:b/>
              <w:color w:val="9AA700"/>
              <w:sz w:val="18"/>
              <w:szCs w:val="18"/>
              <w:lang w:val="en-GB"/>
            </w:rPr>
            <w:t xml:space="preserve">all </w:t>
          </w:r>
          <w:r>
            <w:rPr>
              <w:rFonts w:cs="Arial"/>
              <w:b/>
              <w:color w:val="9AA700"/>
              <w:sz w:val="18"/>
              <w:szCs w:val="18"/>
              <w:lang w:val="en-GB"/>
            </w:rPr>
            <w:t>I</w:t>
          </w:r>
          <w:r w:rsidRPr="007751AA">
            <w:rPr>
              <w:rFonts w:cs="Arial"/>
              <w:b/>
              <w:color w:val="9AA700"/>
              <w:sz w:val="18"/>
              <w:szCs w:val="18"/>
              <w:lang w:val="en-GB"/>
            </w:rPr>
            <w:t xml:space="preserve">nsulation </w:t>
          </w:r>
          <w:r>
            <w:rPr>
              <w:rFonts w:cs="Arial"/>
              <w:b/>
              <w:color w:val="9AA700"/>
              <w:sz w:val="18"/>
              <w:szCs w:val="18"/>
              <w:lang w:val="en-GB"/>
            </w:rPr>
            <w:t>B</w:t>
          </w:r>
          <w:r w:rsidRPr="007751AA">
            <w:rPr>
              <w:rFonts w:cs="Arial"/>
              <w:b/>
              <w:color w:val="9AA700"/>
              <w:sz w:val="18"/>
              <w:szCs w:val="18"/>
              <w:lang w:val="en-GB"/>
            </w:rPr>
            <w:t>oards</w:t>
          </w:r>
          <w:r>
            <w:rPr>
              <w:rFonts w:cs="Arial"/>
              <w:b/>
              <w:color w:val="9AA700"/>
              <w:sz w:val="18"/>
              <w:szCs w:val="18"/>
              <w:lang w:val="en-GB"/>
            </w:rPr>
            <w:br/>
            <w:t xml:space="preserve">ConClip 1 • Teaching Material • p. </w:t>
          </w:r>
          <w:sdt>
            <w:sdtPr>
              <w:rPr>
                <w:rFonts w:cs="Arial"/>
                <w:color w:val="9AA700"/>
                <w:sz w:val="18"/>
                <w:szCs w:val="18"/>
              </w:rPr>
              <w:id w:val="-855885885"/>
              <w:docPartObj>
                <w:docPartGallery w:val="Page Numbers (Top of Page)"/>
                <w:docPartUnique/>
              </w:docPartObj>
            </w:sdtPr>
            <w:sdtEndPr/>
            <w:sdtContent>
              <w:r w:rsidRPr="00DA4880">
                <w:rPr>
                  <w:rFonts w:cs="Arial"/>
                  <w:b/>
                  <w:color w:val="9AA700"/>
                  <w:sz w:val="18"/>
                  <w:szCs w:val="18"/>
                </w:rPr>
                <w:fldChar w:fldCharType="begin"/>
              </w:r>
              <w:r w:rsidRPr="00DA4880">
                <w:rPr>
                  <w:rFonts w:cs="Arial"/>
                  <w:b/>
                  <w:color w:val="9AA700"/>
                  <w:sz w:val="18"/>
                  <w:szCs w:val="18"/>
                  <w:lang w:val="en-GB"/>
                </w:rPr>
                <w:instrText>PAGE   \* MERGEFORMAT</w:instrText>
              </w:r>
              <w:r w:rsidRPr="00DA4880">
                <w:rPr>
                  <w:rFonts w:cs="Arial"/>
                  <w:b/>
                  <w:color w:val="9AA700"/>
                  <w:sz w:val="18"/>
                  <w:szCs w:val="18"/>
                </w:rPr>
                <w:fldChar w:fldCharType="separate"/>
              </w:r>
              <w:r w:rsidR="00363801" w:rsidRPr="00363801">
                <w:rPr>
                  <w:rFonts w:cs="Arial"/>
                  <w:b/>
                  <w:noProof/>
                  <w:color w:val="9AA700"/>
                  <w:sz w:val="18"/>
                  <w:szCs w:val="18"/>
                  <w:lang w:val="de-DE"/>
                </w:rPr>
                <w:t>2</w:t>
              </w:r>
              <w:r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3801"/>
    <w:rsid w:val="0036595B"/>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58A2"/>
    <w:rsid w:val="00CA494E"/>
    <w:rsid w:val="00CA67E7"/>
    <w:rsid w:val="00CB705F"/>
    <w:rsid w:val="00CD3B03"/>
    <w:rsid w:val="00CD4719"/>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80C84"/>
    <w:rsid w:val="00F84316"/>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030A-5FAB-4FA2-B58D-9483AE61E12D}">
  <ds:schemaRefs>
    <ds:schemaRef ds:uri="http://www.w3.org/XML/1998/namespace"/>
    <ds:schemaRef ds:uri="3794fc5f-2a20-40f8-9f77-45ca716b9ce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7B8006AC-88EB-4AD7-9C7E-A50BC4F6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15</cp:revision>
  <cp:lastPrinted>2016-04-05T13:43:00Z</cp:lastPrinted>
  <dcterms:created xsi:type="dcterms:W3CDTF">2016-03-29T11:54:00Z</dcterms:created>
  <dcterms:modified xsi:type="dcterms:W3CDTF">2016-04-06T10:44:00Z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