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7438EF06" w:rsidR="00E667C4" w:rsidRPr="00E722FB" w:rsidRDefault="00E667C4" w:rsidP="00DD2578">
      <w:pPr>
        <w:tabs>
          <w:tab w:val="left" w:pos="426"/>
          <w:tab w:val="left" w:pos="2768"/>
          <w:tab w:val="left" w:pos="3076"/>
        </w:tabs>
        <w:spacing w:before="0" w:after="240" w:line="259" w:lineRule="auto"/>
        <w:jc w:val="center"/>
        <w:rPr>
          <w:rStyle w:val="Overskrift1Tegn"/>
          <w:position w:val="8"/>
          <w:lang w:val="da-DK"/>
        </w:rPr>
      </w:pPr>
      <w:r w:rsidRPr="002E0959">
        <w:rPr>
          <w:rFonts w:cs="Arial"/>
          <w:b/>
          <w:noProof/>
          <w:color w:val="9AA700"/>
          <w:position w:val="4"/>
          <w:sz w:val="56"/>
          <w:szCs w:val="44"/>
          <w:lang w:val="da-DK" w:eastAsia="da-DK"/>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E722FB">
        <w:rPr>
          <w:rFonts w:cs="Arial"/>
          <w:b/>
          <w:color w:val="9AA700"/>
          <w:position w:val="8"/>
          <w:sz w:val="56"/>
          <w:szCs w:val="44"/>
          <w:lang w:val="da-DK"/>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722FB" w:rsidRPr="00E722FB">
        <w:rPr>
          <w:rStyle w:val="Overskrift1Tegn"/>
          <w:rFonts w:ascii="Arial Fett" w:hAnsi="Arial Fett"/>
          <w:position w:val="13"/>
          <w:lang w:val="da-DK"/>
        </w:rPr>
        <w:t>U</w:t>
      </w:r>
      <w:r w:rsidR="00E722FB">
        <w:rPr>
          <w:rStyle w:val="Overskrift1Tegn"/>
          <w:rFonts w:ascii="Arial Fett" w:hAnsi="Arial Fett"/>
          <w:position w:val="13"/>
          <w:lang w:val="da-DK"/>
        </w:rPr>
        <w:t>ndervisningsmateriale</w:t>
      </w:r>
    </w:p>
    <w:p w14:paraId="3CA041C9" w14:textId="77777777" w:rsidR="00C87DAF" w:rsidRPr="00E722FB" w:rsidRDefault="00BD5855" w:rsidP="00C87DAF">
      <w:pPr>
        <w:pStyle w:val="Overskrift2"/>
        <w:rPr>
          <w:lang w:val="da-DK"/>
        </w:rPr>
      </w:pPr>
      <w:r w:rsidRPr="00E722FB">
        <w:rPr>
          <w:lang w:val="da-DK"/>
        </w:rPr>
        <w:t>Con</w:t>
      </w:r>
      <w:r w:rsidR="002E0959" w:rsidRPr="00E722FB">
        <w:rPr>
          <w:lang w:val="da-DK"/>
        </w:rPr>
        <w:t>Clip</w:t>
      </w:r>
      <w:r w:rsidR="0027037A" w:rsidRPr="00E722FB">
        <w:rPr>
          <w:lang w:val="da-DK"/>
        </w:rPr>
        <w:t xml:space="preserve"> </w:t>
      </w:r>
      <w:r w:rsidR="002418BF" w:rsidRPr="00E722FB">
        <w:rPr>
          <w:lang w:val="da-DK"/>
        </w:rPr>
        <w:t>7</w:t>
      </w:r>
      <w:r w:rsidR="002E0959" w:rsidRPr="00E722FB">
        <w:rPr>
          <w:lang w:val="da-DK"/>
        </w:rPr>
        <w:t xml:space="preserve"> • </w:t>
      </w:r>
      <w:r w:rsidR="00C87DAF" w:rsidRPr="00E722FB">
        <w:rPr>
          <w:lang w:val="da-DK"/>
        </w:rPr>
        <w:t xml:space="preserve">Isolering: </w:t>
      </w:r>
    </w:p>
    <w:p w14:paraId="5BAA51D3" w14:textId="6A5A52C8" w:rsidR="00C87DAF" w:rsidRPr="00E722FB" w:rsidRDefault="00C87DAF" w:rsidP="00C87DAF">
      <w:pPr>
        <w:pStyle w:val="Overskrift2"/>
        <w:rPr>
          <w:lang w:val="da-DK"/>
        </w:rPr>
      </w:pPr>
      <w:r w:rsidRPr="00E722FB">
        <w:rPr>
          <w:lang w:val="da-DK"/>
        </w:rPr>
        <w:t>Korrekt isolering af hulmur</w:t>
      </w:r>
      <w:r w:rsidR="007B3EB4">
        <w:rPr>
          <w:lang w:val="da-DK"/>
        </w:rPr>
        <w:t>svæg</w:t>
      </w:r>
      <w:bookmarkStart w:id="0" w:name="_GoBack"/>
      <w:bookmarkEnd w:id="0"/>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4D843C5E" w:rsidR="003C7140" w:rsidRDefault="0080216B" w:rsidP="003C7140">
            <w:pPr>
              <w:rPr>
                <w:lang w:val="en-GB"/>
              </w:rPr>
            </w:pPr>
            <w:r>
              <w:rPr>
                <w:noProof/>
                <w:lang w:val="da-DK" w:eastAsia="da-DK"/>
              </w:rPr>
              <w:drawing>
                <wp:inline distT="0" distB="0" distL="0" distR="0" wp14:anchorId="650CB6E4" wp14:editId="10EC89FE">
                  <wp:extent cx="1836000" cy="1032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7_snap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604797C4" w:rsidR="003C7140" w:rsidRDefault="0080216B" w:rsidP="003C7140">
            <w:pPr>
              <w:jc w:val="center"/>
              <w:rPr>
                <w:lang w:val="en-GB"/>
              </w:rPr>
            </w:pPr>
            <w:r>
              <w:rPr>
                <w:noProof/>
                <w:lang w:val="da-DK" w:eastAsia="da-DK"/>
              </w:rPr>
              <w:drawing>
                <wp:inline distT="0" distB="0" distL="0" distR="0" wp14:anchorId="35961278" wp14:editId="46D0111C">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7_snap (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3936170A" w:rsidR="003C7140" w:rsidRDefault="0080216B" w:rsidP="003C7140">
            <w:pPr>
              <w:jc w:val="right"/>
              <w:rPr>
                <w:lang w:val="en-GB"/>
              </w:rPr>
            </w:pPr>
            <w:r>
              <w:rPr>
                <w:noProof/>
                <w:lang w:val="da-DK" w:eastAsia="da-DK"/>
              </w:rPr>
              <w:drawing>
                <wp:inline distT="0" distB="0" distL="0" distR="0" wp14:anchorId="6B1EAE8D" wp14:editId="17E699C8">
                  <wp:extent cx="1836000" cy="1032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7_snap (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Ingenafstand"/>
        <w:rPr>
          <w:lang w:val="en-GB"/>
        </w:rPr>
      </w:pPr>
    </w:p>
    <w:p w14:paraId="2D4A2123" w14:textId="77777777" w:rsidR="00C87DAF" w:rsidRPr="00C66E1E" w:rsidRDefault="00C87DAF" w:rsidP="00C87DAF">
      <w:pPr>
        <w:pStyle w:val="Overskrift3"/>
        <w:rPr>
          <w:lang w:val="da-DK"/>
        </w:rPr>
      </w:pPr>
      <w:r w:rsidRPr="00C66E1E">
        <w:rPr>
          <w:lang w:val="da-DK"/>
        </w:rPr>
        <w:t>Om ConClip</w:t>
      </w:r>
    </w:p>
    <w:p w14:paraId="0FE604FF" w14:textId="77777777" w:rsidR="00C87DAF" w:rsidRPr="00024294" w:rsidRDefault="00C87DAF" w:rsidP="00C87DAF">
      <w:pPr>
        <w:rPr>
          <w:lang w:val="da-DK"/>
        </w:rPr>
      </w:pPr>
      <w:r w:rsidRPr="002859F7">
        <w:rPr>
          <w:lang w:val="da-DK"/>
        </w:rPr>
        <w:t xml:space="preserve">ConClip består af korte videoklip (3-4 minutter), der handler om, hvordan man korrekt monterer passivhuse og deres delelementer. </w:t>
      </w:r>
      <w:r w:rsidRPr="00024294">
        <w:rPr>
          <w:lang w:val="da-DK"/>
        </w:rPr>
        <w:t>ConClip kan integreres i erhvervsfaglig og udannelsesmæssig sammenhæng, da ConClip er et lettilgængeli</w:t>
      </w:r>
      <w:r>
        <w:rPr>
          <w:lang w:val="da-DK"/>
        </w:rPr>
        <w:t xml:space="preserve">gt- og forståeligt medieværktøj, der hjælper til at udfylde de videnshuller, der måtte være inden for området. </w:t>
      </w:r>
      <w:r w:rsidRPr="00024294">
        <w:rPr>
          <w:lang w:val="da-DK"/>
        </w:rPr>
        <w:t xml:space="preserve"> </w:t>
      </w:r>
    </w:p>
    <w:p w14:paraId="065A76D8" w14:textId="77777777" w:rsidR="00C87DAF" w:rsidRPr="00024294" w:rsidRDefault="00C87DAF" w:rsidP="00C87DAF">
      <w:pPr>
        <w:rPr>
          <w:b/>
          <w:lang w:val="da-DK"/>
        </w:rPr>
      </w:pPr>
      <w:r>
        <w:rPr>
          <w:b/>
          <w:lang w:val="da-DK"/>
        </w:rPr>
        <w:t>Undervisningsmaterialet kan</w:t>
      </w:r>
      <w:r w:rsidRPr="00024294">
        <w:rPr>
          <w:b/>
          <w:lang w:val="da-DK"/>
        </w:rPr>
        <w:t xml:space="preserve"> bruges af undervisere og andre eksperter som grundlag for at int</w:t>
      </w:r>
      <w:r>
        <w:rPr>
          <w:b/>
          <w:lang w:val="da-DK"/>
        </w:rPr>
        <w:t>egrere ConClip i undervisningen</w:t>
      </w:r>
      <w:r w:rsidRPr="00024294">
        <w:rPr>
          <w:b/>
          <w:lang w:val="da-DK"/>
        </w:rPr>
        <w:t xml:space="preserve"> og kan modificeres i forhold til egne behov.  </w:t>
      </w:r>
    </w:p>
    <w:p w14:paraId="578DE587" w14:textId="77777777" w:rsidR="00C87DAF" w:rsidRPr="003B118D" w:rsidRDefault="00C87DAF" w:rsidP="00C87DAF">
      <w:pPr>
        <w:pStyle w:val="Overskrift3"/>
        <w:rPr>
          <w:lang w:val="da-DK"/>
          <w14:textOutline w14:w="3175" w14:cap="rnd" w14:cmpd="sng" w14:algn="ctr">
            <w14:noFill/>
            <w14:prstDash w14:val="solid"/>
            <w14:bevel/>
          </w14:textOutline>
        </w:rPr>
      </w:pPr>
      <w:r w:rsidRPr="003B118D">
        <w:rPr>
          <w:lang w:val="da-DK"/>
          <w14:textOutline w14:w="3175" w14:cap="rnd" w14:cmpd="sng" w14:algn="ctr">
            <w14:noFill/>
            <w14:prstDash w14:val="solid"/>
            <w14:bevel/>
          </w14:textOutline>
        </w:rPr>
        <w:t>ConClips: sådan fungerer de</w:t>
      </w:r>
    </w:p>
    <w:p w14:paraId="79AB5A8F" w14:textId="77777777" w:rsidR="00C87DAF" w:rsidRPr="003B118D" w:rsidRDefault="00C87DAF" w:rsidP="00C87DAF">
      <w:pPr>
        <w:rPr>
          <w:lang w:val="da-DK"/>
        </w:rPr>
      </w:pPr>
      <w:r w:rsidRPr="003B118D">
        <w:rPr>
          <w:lang w:val="da-DK"/>
        </w:rPr>
        <w:t>Hvert ConClip har fokus på en specifik arbejdsproces</w:t>
      </w:r>
    </w:p>
    <w:p w14:paraId="3DBE1D14" w14:textId="77777777" w:rsidR="00C87DAF" w:rsidRDefault="00C87DAF" w:rsidP="00C87DAF">
      <w:pPr>
        <w:rPr>
          <w:lang w:val="da-DK"/>
        </w:rPr>
      </w:pPr>
      <w:r>
        <w:rPr>
          <w:lang w:val="da-DK"/>
        </w:rPr>
        <w:t>En person udfører arbejdet trin for trin i en realistisk 1:1-skaleringsmodel.</w:t>
      </w:r>
    </w:p>
    <w:p w14:paraId="416E6F4B" w14:textId="77777777" w:rsidR="00C87DAF" w:rsidRDefault="00C87DAF" w:rsidP="00C87DAF">
      <w:pPr>
        <w:rPr>
          <w:lang w:val="da-DK"/>
        </w:rPr>
      </w:pPr>
      <w:r>
        <w:rPr>
          <w:lang w:val="da-DK"/>
        </w:rPr>
        <w:t>En voice-over tilbyder korte, letforståelige forklaringer af de forskellige trin i arbejdet.</w:t>
      </w:r>
    </w:p>
    <w:p w14:paraId="44B060B8" w14:textId="77777777" w:rsidR="00C87DAF" w:rsidRDefault="00C87DAF" w:rsidP="00C87DAF">
      <w:pPr>
        <w:rPr>
          <w:lang w:val="da-DK"/>
        </w:rPr>
      </w:pPr>
      <w:r>
        <w:rPr>
          <w:lang w:val="da-DK"/>
        </w:rPr>
        <w:t xml:space="preserve">Ud over dette vil de vigtigste arbejdstrin samt begreber (nøgleord) blive indsat som tekst. </w:t>
      </w:r>
    </w:p>
    <w:p w14:paraId="3D7B4FD5" w14:textId="77777777" w:rsidR="00C87DAF" w:rsidRPr="003B118D" w:rsidRDefault="00C87DAF" w:rsidP="00C87DAF">
      <w:pPr>
        <w:rPr>
          <w:lang w:val="da-DK"/>
        </w:rPr>
      </w:pPr>
      <w:r>
        <w:rPr>
          <w:lang w:val="da-DK"/>
        </w:rPr>
        <w:t>Til sidst i videoen vil de vigtigste arbejdstrin og nøgleord bliver gentaget.</w:t>
      </w:r>
    </w:p>
    <w:p w14:paraId="3EB261D1" w14:textId="77777777" w:rsidR="00C87DAF" w:rsidRPr="00C66E1E" w:rsidRDefault="00C87DAF" w:rsidP="00C87DAF">
      <w:pPr>
        <w:pStyle w:val="Overskrift3"/>
        <w:rPr>
          <w:lang w:val="da-DK"/>
        </w:rPr>
      </w:pPr>
      <w:r w:rsidRPr="00C66E1E">
        <w:rPr>
          <w:lang w:val="da-DK"/>
        </w:rPr>
        <w:t>Den didaktiske praksis</w:t>
      </w:r>
    </w:p>
    <w:p w14:paraId="5C5F54AF" w14:textId="77777777" w:rsidR="00C87DAF" w:rsidRPr="00C66E1E" w:rsidRDefault="00C87DAF" w:rsidP="00C87DAF">
      <w:pPr>
        <w:rPr>
          <w:lang w:val="da-DK"/>
        </w:rPr>
      </w:pPr>
      <w:r w:rsidRPr="00C66E1E">
        <w:rPr>
          <w:lang w:val="da-DK"/>
        </w:rPr>
        <w:t xml:space="preserve">På næste side finder du materiale til videoen opdelt i følgende kategorier: </w:t>
      </w:r>
    </w:p>
    <w:p w14:paraId="50409B89" w14:textId="77777777" w:rsidR="00C87DAF" w:rsidRDefault="00C87DAF" w:rsidP="00C87DAF">
      <w:pPr>
        <w:pStyle w:val="Listeafsnit"/>
        <w:numPr>
          <w:ilvl w:val="0"/>
          <w:numId w:val="18"/>
        </w:numPr>
        <w:rPr>
          <w:lang w:val="da-DK"/>
        </w:rPr>
      </w:pPr>
      <w:r>
        <w:rPr>
          <w:lang w:val="da-DK"/>
        </w:rPr>
        <w:t>Arbejdsprocessen i videoen er opdelt i en sekvens af sammenhængende arbejdstrin</w:t>
      </w:r>
    </w:p>
    <w:p w14:paraId="599BA811" w14:textId="77777777" w:rsidR="00C87DAF" w:rsidRDefault="00C87DAF" w:rsidP="00C87DAF">
      <w:pPr>
        <w:pStyle w:val="Listeafsnit"/>
        <w:numPr>
          <w:ilvl w:val="0"/>
          <w:numId w:val="18"/>
        </w:numPr>
        <w:rPr>
          <w:lang w:val="da-DK"/>
        </w:rPr>
      </w:pPr>
      <w:r>
        <w:rPr>
          <w:lang w:val="da-DK"/>
        </w:rPr>
        <w:t>Arbejdstrinnene er forklaret på tre niveauer:</w:t>
      </w:r>
    </w:p>
    <w:p w14:paraId="438B7116" w14:textId="77777777" w:rsidR="00C87DAF" w:rsidRPr="00D75A69" w:rsidRDefault="00C87DAF" w:rsidP="00C87DAF">
      <w:pPr>
        <w:pStyle w:val="Listeafsnit"/>
        <w:numPr>
          <w:ilvl w:val="0"/>
          <w:numId w:val="15"/>
        </w:numPr>
        <w:spacing w:before="0"/>
        <w:ind w:left="851" w:hanging="357"/>
        <w:rPr>
          <w:color w:val="9AA700"/>
          <w:lang w:val="en-GB"/>
        </w:rPr>
      </w:pPr>
      <w:r>
        <w:rPr>
          <w:lang w:val="en-GB"/>
        </w:rPr>
        <w:t>Hvad bliver udført?</w:t>
      </w:r>
    </w:p>
    <w:p w14:paraId="577E3BD2" w14:textId="77777777" w:rsidR="00C87DAF" w:rsidRPr="00D75A69" w:rsidRDefault="00C87DAF" w:rsidP="00C87DAF">
      <w:pPr>
        <w:pStyle w:val="Listeafsnit"/>
        <w:numPr>
          <w:ilvl w:val="0"/>
          <w:numId w:val="15"/>
        </w:numPr>
        <w:ind w:left="851"/>
        <w:rPr>
          <w:color w:val="9AA700"/>
          <w:lang w:val="en-GB"/>
        </w:rPr>
      </w:pPr>
      <w:r>
        <w:rPr>
          <w:lang w:val="en-GB"/>
        </w:rPr>
        <w:t>Hvordan bliver det udført?</w:t>
      </w:r>
    </w:p>
    <w:p w14:paraId="20C9D789" w14:textId="77777777" w:rsidR="00C87DAF" w:rsidRPr="00D75A69" w:rsidRDefault="00C87DAF" w:rsidP="00C87DAF">
      <w:pPr>
        <w:pStyle w:val="Listeafsnit"/>
        <w:numPr>
          <w:ilvl w:val="0"/>
          <w:numId w:val="15"/>
        </w:numPr>
        <w:ind w:left="851"/>
        <w:rPr>
          <w:color w:val="9AA700"/>
          <w:lang w:val="en-GB"/>
        </w:rPr>
      </w:pPr>
      <w:r>
        <w:rPr>
          <w:lang w:val="en-GB"/>
        </w:rPr>
        <w:t xml:space="preserve">Hvorfor bliver det udført? </w:t>
      </w:r>
    </w:p>
    <w:p w14:paraId="7A5E59FD" w14:textId="77777777" w:rsidR="00C87DAF" w:rsidRPr="00C66E1E" w:rsidRDefault="00C87DAF" w:rsidP="00C87DAF">
      <w:pPr>
        <w:pStyle w:val="Listeafsnit"/>
        <w:numPr>
          <w:ilvl w:val="0"/>
          <w:numId w:val="17"/>
        </w:numPr>
        <w:ind w:left="425" w:hanging="357"/>
        <w:contextualSpacing w:val="0"/>
        <w:rPr>
          <w:lang w:val="da-DK"/>
        </w:rPr>
      </w:pPr>
      <w:r w:rsidRPr="00C66E1E">
        <w:rPr>
          <w:lang w:val="da-DK"/>
        </w:rPr>
        <w:t xml:space="preserve">Relevante nøgleord bliver ligeledes introduceret og defineret. </w:t>
      </w:r>
    </w:p>
    <w:p w14:paraId="10AF3A18" w14:textId="77777777" w:rsidR="00C87DAF" w:rsidRPr="00C66E1E" w:rsidRDefault="00C87DAF" w:rsidP="00C87DAF">
      <w:pPr>
        <w:rPr>
          <w:b/>
          <w:lang w:val="da-DK"/>
        </w:rPr>
      </w:pPr>
      <w:r w:rsidRPr="00C66E1E">
        <w:rPr>
          <w:b/>
          <w:lang w:val="da-DK"/>
        </w:rPr>
        <w:t>Tilføj venligst indhold relevant for din undervisning – eksempelvis forklaringste</w:t>
      </w:r>
      <w:r>
        <w:rPr>
          <w:b/>
          <w:lang w:val="da-DK"/>
        </w:rPr>
        <w:t xml:space="preserve">rmer (hvorfor noget skal gøres?), nøgleord samt definition af disse. </w:t>
      </w:r>
    </w:p>
    <w:p w14:paraId="73CBF533" w14:textId="77777777" w:rsidR="00E82B3C" w:rsidRPr="00C87DAF" w:rsidRDefault="00E82B3C">
      <w:pPr>
        <w:spacing w:before="0" w:after="160" w:line="259" w:lineRule="auto"/>
        <w:rPr>
          <w:lang w:val="da-DK"/>
        </w:rPr>
      </w:pPr>
      <w:r w:rsidRPr="00C87DAF">
        <w:rPr>
          <w:lang w:val="da-DK"/>
        </w:rPr>
        <w:br w:type="page"/>
      </w:r>
    </w:p>
    <w:tbl>
      <w:tblPr>
        <w:tblStyle w:val="Tabel-Gitter"/>
        <w:tblW w:w="0" w:type="auto"/>
        <w:tblLook w:val="04A0" w:firstRow="1" w:lastRow="0" w:firstColumn="1" w:lastColumn="0" w:noHBand="0" w:noVBand="1"/>
      </w:tblPr>
      <w:tblGrid>
        <w:gridCol w:w="2405"/>
        <w:gridCol w:w="3544"/>
        <w:gridCol w:w="3113"/>
      </w:tblGrid>
      <w:tr w:rsidR="00CB705F" w:rsidRPr="00CB705F" w14:paraId="165279F8" w14:textId="77777777" w:rsidTr="00F97663">
        <w:tc>
          <w:tcPr>
            <w:tcW w:w="9062" w:type="dxa"/>
            <w:gridSpan w:val="3"/>
            <w:shd w:val="clear" w:color="auto" w:fill="D9D9D9" w:themeFill="background1" w:themeFillShade="D9"/>
          </w:tcPr>
          <w:p w14:paraId="56F529D3" w14:textId="16D62196" w:rsidR="00CB705F" w:rsidRPr="00CB705F" w:rsidRDefault="00C87DAF" w:rsidP="00CB705F">
            <w:pPr>
              <w:spacing w:before="40" w:after="40"/>
              <w:rPr>
                <w:b/>
                <w:lang w:val="en-GB"/>
              </w:rPr>
            </w:pPr>
            <w:r>
              <w:rPr>
                <w:b/>
                <w:caps/>
                <w:lang w:val="en-GB"/>
              </w:rPr>
              <w:lastRenderedPageBreak/>
              <w:t>arbejdstrin</w:t>
            </w:r>
          </w:p>
        </w:tc>
      </w:tr>
      <w:tr w:rsidR="009E6D38" w:rsidRPr="00CB705F" w14:paraId="3E2DA075" w14:textId="77777777" w:rsidTr="001434D1">
        <w:tc>
          <w:tcPr>
            <w:tcW w:w="2405" w:type="dxa"/>
            <w:tcBorders>
              <w:right w:val="dashSmallGap" w:sz="4" w:space="0" w:color="auto"/>
            </w:tcBorders>
            <w:shd w:val="clear" w:color="auto" w:fill="D9D9D9" w:themeFill="background1" w:themeFillShade="D9"/>
          </w:tcPr>
          <w:p w14:paraId="642753DD" w14:textId="5B300BEF" w:rsidR="009E6D38" w:rsidRPr="00CB705F" w:rsidRDefault="00C87DAF" w:rsidP="00DA4880">
            <w:pPr>
              <w:spacing w:before="40" w:after="40"/>
              <w:rPr>
                <w:b/>
                <w:caps/>
                <w:lang w:val="en-GB"/>
              </w:rPr>
            </w:pPr>
            <w:r>
              <w:rPr>
                <w:b/>
                <w:caps/>
                <w:lang w:val="en-GB"/>
              </w:rPr>
              <w:t>hvad bliver udført?</w:t>
            </w:r>
          </w:p>
        </w:tc>
        <w:tc>
          <w:tcPr>
            <w:tcW w:w="3544" w:type="dxa"/>
            <w:tcBorders>
              <w:left w:val="dashSmallGap" w:sz="4" w:space="0" w:color="auto"/>
              <w:right w:val="dashSmallGap" w:sz="4" w:space="0" w:color="auto"/>
            </w:tcBorders>
            <w:shd w:val="clear" w:color="auto" w:fill="D9D9D9" w:themeFill="background1" w:themeFillShade="D9"/>
          </w:tcPr>
          <w:p w14:paraId="53C92917" w14:textId="7F346951" w:rsidR="009E6D38" w:rsidRPr="00CB705F" w:rsidRDefault="00C87DAF" w:rsidP="00DA4880">
            <w:pPr>
              <w:spacing w:before="40" w:after="40"/>
              <w:rPr>
                <w:b/>
                <w:caps/>
                <w:lang w:val="en-GB"/>
              </w:rPr>
            </w:pPr>
            <w:r>
              <w:rPr>
                <w:b/>
                <w:caps/>
                <w:lang w:val="en-GB"/>
              </w:rPr>
              <w:t>hvordan bliver det udført?</w:t>
            </w:r>
          </w:p>
        </w:tc>
        <w:tc>
          <w:tcPr>
            <w:tcW w:w="3113" w:type="dxa"/>
            <w:tcBorders>
              <w:left w:val="dashSmallGap" w:sz="4" w:space="0" w:color="auto"/>
            </w:tcBorders>
            <w:shd w:val="clear" w:color="auto" w:fill="D9D9D9" w:themeFill="background1" w:themeFillShade="D9"/>
          </w:tcPr>
          <w:p w14:paraId="673A2F18" w14:textId="04A79AA8" w:rsidR="009E6D38" w:rsidRPr="00CB705F" w:rsidRDefault="00C87DAF" w:rsidP="00DA4880">
            <w:pPr>
              <w:spacing w:before="40" w:after="40"/>
              <w:rPr>
                <w:b/>
                <w:caps/>
                <w:lang w:val="en-GB"/>
              </w:rPr>
            </w:pPr>
            <w:r>
              <w:rPr>
                <w:b/>
                <w:caps/>
                <w:lang w:val="en-GB"/>
              </w:rPr>
              <w:t>hvorfor bliver det udført?</w:t>
            </w:r>
          </w:p>
        </w:tc>
      </w:tr>
      <w:tr w:rsidR="00CB705F" w:rsidRPr="009E1E44" w14:paraId="6128E6E9" w14:textId="77777777" w:rsidTr="00AD6073">
        <w:tc>
          <w:tcPr>
            <w:tcW w:w="9062" w:type="dxa"/>
            <w:gridSpan w:val="3"/>
            <w:shd w:val="clear" w:color="auto" w:fill="F2F2F2" w:themeFill="background1" w:themeFillShade="F2"/>
          </w:tcPr>
          <w:p w14:paraId="064A0831" w14:textId="70F02E67" w:rsidR="00CB705F" w:rsidRPr="00CB705F" w:rsidRDefault="00C87DAF" w:rsidP="004629AE">
            <w:pPr>
              <w:spacing w:before="40" w:after="40"/>
              <w:rPr>
                <w:b/>
                <w:lang w:val="en-GB"/>
              </w:rPr>
            </w:pPr>
            <w:r>
              <w:rPr>
                <w:b/>
                <w:lang w:val="en-GB"/>
              </w:rPr>
              <w:t>Korrekt isolering af hulmure</w:t>
            </w:r>
          </w:p>
        </w:tc>
      </w:tr>
      <w:tr w:rsidR="0080216B" w:rsidRPr="009E1E44" w14:paraId="3981E589" w14:textId="77777777" w:rsidTr="001434D1">
        <w:tc>
          <w:tcPr>
            <w:tcW w:w="2405" w:type="dxa"/>
            <w:tcBorders>
              <w:right w:val="dashSmallGap" w:sz="4" w:space="0" w:color="auto"/>
            </w:tcBorders>
          </w:tcPr>
          <w:p w14:paraId="17EEF1FF" w14:textId="7746358F" w:rsidR="00C87DAF" w:rsidRPr="00C87DAF" w:rsidRDefault="00C87DAF" w:rsidP="0080216B">
            <w:pPr>
              <w:spacing w:before="40" w:after="40"/>
              <w:rPr>
                <w:lang w:val="da-DK"/>
              </w:rPr>
            </w:pPr>
            <w:r w:rsidRPr="00C87DAF">
              <w:rPr>
                <w:lang w:val="da-DK"/>
              </w:rPr>
              <w:t>Udglat overfladen på den bærende væg.</w:t>
            </w:r>
          </w:p>
        </w:tc>
        <w:tc>
          <w:tcPr>
            <w:tcW w:w="3544" w:type="dxa"/>
            <w:tcBorders>
              <w:left w:val="dashSmallGap" w:sz="4" w:space="0" w:color="auto"/>
              <w:right w:val="dashSmallGap" w:sz="4" w:space="0" w:color="auto"/>
            </w:tcBorders>
          </w:tcPr>
          <w:p w14:paraId="44C67730" w14:textId="5A832F73" w:rsidR="00C87DAF" w:rsidRPr="00CB705F" w:rsidRDefault="00C87DAF" w:rsidP="0080216B">
            <w:pPr>
              <w:spacing w:before="40" w:after="40"/>
              <w:rPr>
                <w:lang w:val="en-GB"/>
              </w:rPr>
            </w:pPr>
            <w:r>
              <w:rPr>
                <w:lang w:val="en-GB"/>
              </w:rPr>
              <w:t>Fjern alle udragende mørtelrester.</w:t>
            </w:r>
          </w:p>
        </w:tc>
        <w:tc>
          <w:tcPr>
            <w:tcW w:w="3113" w:type="dxa"/>
            <w:tcBorders>
              <w:left w:val="dashSmallGap" w:sz="4" w:space="0" w:color="auto"/>
            </w:tcBorders>
          </w:tcPr>
          <w:p w14:paraId="0CD74515" w14:textId="0A933803" w:rsidR="00C87DAF" w:rsidRPr="00C87DAF" w:rsidRDefault="00C87DAF" w:rsidP="0080216B">
            <w:pPr>
              <w:spacing w:before="40" w:after="40"/>
              <w:rPr>
                <w:lang w:val="da-DK"/>
              </w:rPr>
            </w:pPr>
            <w:r w:rsidRPr="00C87DAF">
              <w:rPr>
                <w:lang w:val="da-DK"/>
              </w:rPr>
              <w:t xml:space="preserve">En glat overflade sikrer, at der ingen </w:t>
            </w:r>
            <w:r>
              <w:rPr>
                <w:lang w:val="da-DK"/>
              </w:rPr>
              <w:t>udhulinger er mellem isoleringen og den bærende væg.</w:t>
            </w:r>
          </w:p>
        </w:tc>
      </w:tr>
      <w:tr w:rsidR="001434D1" w:rsidRPr="009E1E44" w14:paraId="62C1B154" w14:textId="77777777" w:rsidTr="001434D1">
        <w:tc>
          <w:tcPr>
            <w:tcW w:w="2405" w:type="dxa"/>
            <w:tcBorders>
              <w:right w:val="dashSmallGap" w:sz="4" w:space="0" w:color="auto"/>
            </w:tcBorders>
          </w:tcPr>
          <w:p w14:paraId="583A6432" w14:textId="7DFD4419" w:rsidR="00C87DAF" w:rsidRPr="00C87DAF" w:rsidRDefault="00C87DAF" w:rsidP="001434D1">
            <w:pPr>
              <w:spacing w:before="40" w:after="40"/>
              <w:rPr>
                <w:lang w:val="da-DK"/>
              </w:rPr>
            </w:pPr>
            <w:r w:rsidRPr="00C87DAF">
              <w:rPr>
                <w:lang w:val="da-DK"/>
              </w:rPr>
              <w:t>Påfør en fugtig forsegling på udgangspunktet.</w:t>
            </w:r>
          </w:p>
        </w:tc>
        <w:tc>
          <w:tcPr>
            <w:tcW w:w="3544" w:type="dxa"/>
            <w:tcBorders>
              <w:left w:val="dashSmallGap" w:sz="4" w:space="0" w:color="auto"/>
              <w:right w:val="dashSmallGap" w:sz="4" w:space="0" w:color="auto"/>
            </w:tcBorders>
          </w:tcPr>
          <w:p w14:paraId="5322C853" w14:textId="6139BD8B" w:rsidR="001434D1" w:rsidRPr="00C87DAF" w:rsidRDefault="001434D1" w:rsidP="001434D1">
            <w:pPr>
              <w:spacing w:before="40" w:after="40"/>
              <w:rPr>
                <w:lang w:val="da-DK"/>
              </w:rPr>
            </w:pPr>
          </w:p>
        </w:tc>
        <w:tc>
          <w:tcPr>
            <w:tcW w:w="3113" w:type="dxa"/>
            <w:tcBorders>
              <w:left w:val="dashSmallGap" w:sz="4" w:space="0" w:color="auto"/>
            </w:tcBorders>
          </w:tcPr>
          <w:p w14:paraId="786C0326" w14:textId="760A4A80" w:rsidR="001434D1" w:rsidRPr="00C87DAF" w:rsidRDefault="001434D1" w:rsidP="001434D1">
            <w:pPr>
              <w:spacing w:before="40" w:after="40"/>
              <w:rPr>
                <w:lang w:val="da-DK"/>
              </w:rPr>
            </w:pPr>
          </w:p>
        </w:tc>
      </w:tr>
      <w:tr w:rsidR="00C055EE" w:rsidRPr="009E1E44" w14:paraId="046F536A" w14:textId="77777777" w:rsidTr="00C055EE">
        <w:trPr>
          <w:trHeight w:val="488"/>
        </w:trPr>
        <w:tc>
          <w:tcPr>
            <w:tcW w:w="2405" w:type="dxa"/>
            <w:vMerge w:val="restart"/>
            <w:tcBorders>
              <w:right w:val="dashSmallGap" w:sz="4" w:space="0" w:color="auto"/>
            </w:tcBorders>
          </w:tcPr>
          <w:p w14:paraId="3E89AC59" w14:textId="0E5F173D" w:rsidR="00C87DAF" w:rsidRPr="00C87DAF" w:rsidRDefault="00C87DAF" w:rsidP="001434D1">
            <w:pPr>
              <w:spacing w:before="40" w:after="40"/>
              <w:rPr>
                <w:lang w:val="da-DK"/>
              </w:rPr>
            </w:pPr>
            <w:r w:rsidRPr="00C87DAF">
              <w:rPr>
                <w:lang w:val="da-DK"/>
              </w:rPr>
              <w:t>Påfør vandafvisende isolering på udgangspunktet.</w:t>
            </w:r>
          </w:p>
        </w:tc>
        <w:tc>
          <w:tcPr>
            <w:tcW w:w="3544" w:type="dxa"/>
            <w:tcBorders>
              <w:left w:val="dashSmallGap" w:sz="4" w:space="0" w:color="auto"/>
              <w:bottom w:val="dashSmallGap" w:sz="4" w:space="0" w:color="auto"/>
            </w:tcBorders>
          </w:tcPr>
          <w:p w14:paraId="266D7B13" w14:textId="5AB6AAB0" w:rsidR="00C87DAF" w:rsidRPr="00C87DAF" w:rsidRDefault="00C87DAF" w:rsidP="00C055EE">
            <w:pPr>
              <w:spacing w:before="40" w:after="40"/>
              <w:rPr>
                <w:lang w:val="da-DK"/>
              </w:rPr>
            </w:pPr>
            <w:r w:rsidRPr="00C87DAF">
              <w:rPr>
                <w:lang w:val="da-DK"/>
              </w:rPr>
              <w:t>Monter to lag vandafvisende isoleringsplader.</w:t>
            </w:r>
          </w:p>
        </w:tc>
        <w:tc>
          <w:tcPr>
            <w:tcW w:w="3113" w:type="dxa"/>
            <w:tcBorders>
              <w:left w:val="dashSmallGap" w:sz="4" w:space="0" w:color="auto"/>
              <w:bottom w:val="dashSmallGap" w:sz="4" w:space="0" w:color="auto"/>
            </w:tcBorders>
          </w:tcPr>
          <w:p w14:paraId="65EB06C3" w14:textId="3C04FD12" w:rsidR="00C055EE" w:rsidRPr="00C87DAF" w:rsidRDefault="00C055EE" w:rsidP="001434D1">
            <w:pPr>
              <w:spacing w:before="40" w:after="40"/>
              <w:rPr>
                <w:lang w:val="da-DK"/>
              </w:rPr>
            </w:pPr>
          </w:p>
        </w:tc>
      </w:tr>
      <w:tr w:rsidR="00C055EE" w:rsidRPr="009E1E44" w14:paraId="7B33F19F" w14:textId="77777777" w:rsidTr="00C055EE">
        <w:trPr>
          <w:trHeight w:val="487"/>
        </w:trPr>
        <w:tc>
          <w:tcPr>
            <w:tcW w:w="2405" w:type="dxa"/>
            <w:vMerge/>
            <w:tcBorders>
              <w:right w:val="dashSmallGap" w:sz="4" w:space="0" w:color="auto"/>
            </w:tcBorders>
          </w:tcPr>
          <w:p w14:paraId="5F77AC6F" w14:textId="77777777" w:rsidR="00C055EE" w:rsidRPr="00C87DAF" w:rsidRDefault="00C055EE" w:rsidP="001434D1">
            <w:pPr>
              <w:spacing w:before="40" w:after="40"/>
              <w:rPr>
                <w:lang w:val="da-DK"/>
              </w:rPr>
            </w:pPr>
          </w:p>
        </w:tc>
        <w:tc>
          <w:tcPr>
            <w:tcW w:w="3544" w:type="dxa"/>
            <w:tcBorders>
              <w:top w:val="dashSmallGap" w:sz="4" w:space="0" w:color="auto"/>
              <w:left w:val="dashSmallGap" w:sz="4" w:space="0" w:color="auto"/>
            </w:tcBorders>
          </w:tcPr>
          <w:p w14:paraId="5AEFB691" w14:textId="5258CE0E" w:rsidR="00C87DAF" w:rsidRPr="00C87DAF" w:rsidRDefault="00C87DAF" w:rsidP="00C055EE">
            <w:pPr>
              <w:spacing w:before="40" w:after="40"/>
              <w:rPr>
                <w:lang w:val="da-DK"/>
              </w:rPr>
            </w:pPr>
            <w:r w:rsidRPr="00C87DAF">
              <w:rPr>
                <w:lang w:val="da-DK"/>
              </w:rPr>
              <w:t>Skær isoleringspladerne til, så de har en udadgående hældning på den øvre side.</w:t>
            </w:r>
          </w:p>
        </w:tc>
        <w:tc>
          <w:tcPr>
            <w:tcW w:w="3113" w:type="dxa"/>
            <w:tcBorders>
              <w:top w:val="dashSmallGap" w:sz="4" w:space="0" w:color="auto"/>
              <w:left w:val="dashSmallGap" w:sz="4" w:space="0" w:color="auto"/>
            </w:tcBorders>
          </w:tcPr>
          <w:p w14:paraId="0D1F0C9F" w14:textId="3D1EA012" w:rsidR="00C055EE" w:rsidRPr="00C87DAF" w:rsidRDefault="00C055EE" w:rsidP="00C055EE">
            <w:pPr>
              <w:spacing w:before="40" w:after="40"/>
              <w:rPr>
                <w:lang w:val="da-DK"/>
              </w:rPr>
            </w:pPr>
          </w:p>
        </w:tc>
      </w:tr>
      <w:tr w:rsidR="00C055EE" w:rsidRPr="009E1E44" w14:paraId="5B59ACC7" w14:textId="77777777" w:rsidTr="00C055EE">
        <w:trPr>
          <w:trHeight w:val="526"/>
        </w:trPr>
        <w:tc>
          <w:tcPr>
            <w:tcW w:w="2405" w:type="dxa"/>
            <w:vMerge w:val="restart"/>
            <w:tcBorders>
              <w:right w:val="dashSmallGap" w:sz="4" w:space="0" w:color="auto"/>
            </w:tcBorders>
          </w:tcPr>
          <w:p w14:paraId="792F71CD" w14:textId="22608B60" w:rsidR="00C87DAF" w:rsidRPr="00C87DAF" w:rsidRDefault="00C87DAF" w:rsidP="00C055EE">
            <w:pPr>
              <w:spacing w:before="40" w:after="40"/>
              <w:rPr>
                <w:lang w:val="da-DK"/>
              </w:rPr>
            </w:pPr>
            <w:r w:rsidRPr="00C87DAF">
              <w:rPr>
                <w:lang w:val="da-DK"/>
              </w:rPr>
              <w:t>Påfør et lag fugtig forsegling på den vandafvisende isolering.</w:t>
            </w:r>
          </w:p>
        </w:tc>
        <w:tc>
          <w:tcPr>
            <w:tcW w:w="3544" w:type="dxa"/>
            <w:tcBorders>
              <w:left w:val="dashSmallGap" w:sz="4" w:space="0" w:color="auto"/>
            </w:tcBorders>
          </w:tcPr>
          <w:p w14:paraId="319A7306" w14:textId="75CFC55C" w:rsidR="00C87DAF" w:rsidRPr="00C87DAF" w:rsidRDefault="00C87DAF" w:rsidP="00C055EE">
            <w:pPr>
              <w:spacing w:before="40" w:after="40"/>
              <w:rPr>
                <w:lang w:val="da-DK"/>
              </w:rPr>
            </w:pPr>
            <w:r w:rsidRPr="00C87DAF">
              <w:rPr>
                <w:lang w:val="da-DK"/>
              </w:rPr>
              <w:t xml:space="preserve">Opvarm </w:t>
            </w:r>
            <w:r>
              <w:rPr>
                <w:lang w:val="da-DK"/>
              </w:rPr>
              <w:t xml:space="preserve">den øverste fugtige forsegling. </w:t>
            </w:r>
          </w:p>
        </w:tc>
        <w:tc>
          <w:tcPr>
            <w:tcW w:w="3113" w:type="dxa"/>
            <w:vMerge w:val="restart"/>
            <w:tcBorders>
              <w:left w:val="dashSmallGap" w:sz="4" w:space="0" w:color="auto"/>
            </w:tcBorders>
          </w:tcPr>
          <w:p w14:paraId="715EC287" w14:textId="49B29D7F" w:rsidR="00C87DAF" w:rsidRPr="00C87DAF" w:rsidRDefault="00C87DAF" w:rsidP="00C87DAF">
            <w:pPr>
              <w:spacing w:before="40" w:after="40"/>
              <w:rPr>
                <w:lang w:val="da-DK"/>
              </w:rPr>
            </w:pPr>
            <w:r w:rsidRPr="00C87DAF">
              <w:rPr>
                <w:lang w:val="da-DK"/>
              </w:rPr>
              <w:t xml:space="preserve">På grund af hældningen på isoleringen, vil fugten ikke forblive i </w:t>
            </w:r>
            <w:r>
              <w:rPr>
                <w:lang w:val="da-DK"/>
              </w:rPr>
              <w:t>murens hulning.</w:t>
            </w:r>
          </w:p>
        </w:tc>
      </w:tr>
      <w:tr w:rsidR="00C055EE" w:rsidRPr="009E1E44" w14:paraId="79A4C833" w14:textId="77777777" w:rsidTr="00707483">
        <w:trPr>
          <w:trHeight w:val="613"/>
        </w:trPr>
        <w:tc>
          <w:tcPr>
            <w:tcW w:w="2405" w:type="dxa"/>
            <w:vMerge/>
            <w:tcBorders>
              <w:right w:val="dashSmallGap" w:sz="4" w:space="0" w:color="auto"/>
            </w:tcBorders>
          </w:tcPr>
          <w:p w14:paraId="5C2521BD" w14:textId="77777777" w:rsidR="00C055EE" w:rsidRPr="00C87DAF" w:rsidRDefault="00C055EE" w:rsidP="00C055EE">
            <w:pPr>
              <w:spacing w:before="40" w:after="40"/>
              <w:rPr>
                <w:lang w:val="da-DK"/>
              </w:rPr>
            </w:pPr>
          </w:p>
        </w:tc>
        <w:tc>
          <w:tcPr>
            <w:tcW w:w="3544" w:type="dxa"/>
            <w:tcBorders>
              <w:top w:val="dashSmallGap" w:sz="4" w:space="0" w:color="auto"/>
              <w:left w:val="dashSmallGap" w:sz="4" w:space="0" w:color="auto"/>
            </w:tcBorders>
          </w:tcPr>
          <w:p w14:paraId="7724EC62" w14:textId="34FFF142" w:rsidR="00C055EE" w:rsidRPr="00822B20" w:rsidRDefault="00C87DAF" w:rsidP="00C87DAF">
            <w:pPr>
              <w:spacing w:before="40" w:after="40"/>
              <w:rPr>
                <w:lang w:val="da-DK"/>
              </w:rPr>
            </w:pPr>
            <w:r w:rsidRPr="00C87DAF">
              <w:rPr>
                <w:lang w:val="da-DK"/>
              </w:rPr>
              <w:t xml:space="preserve">Pres den herefter hårdt til klinkevæggen. </w:t>
            </w:r>
          </w:p>
        </w:tc>
        <w:tc>
          <w:tcPr>
            <w:tcW w:w="3113" w:type="dxa"/>
            <w:vMerge/>
            <w:tcBorders>
              <w:left w:val="dashSmallGap" w:sz="4" w:space="0" w:color="auto"/>
            </w:tcBorders>
          </w:tcPr>
          <w:p w14:paraId="178C3A49" w14:textId="61A251D9" w:rsidR="00C055EE" w:rsidRPr="00822B20" w:rsidRDefault="00C055EE" w:rsidP="00C055EE">
            <w:pPr>
              <w:spacing w:before="40" w:after="40"/>
              <w:rPr>
                <w:lang w:val="da-DK"/>
              </w:rPr>
            </w:pPr>
          </w:p>
        </w:tc>
      </w:tr>
      <w:tr w:rsidR="007E5BD2" w:rsidRPr="009E1E44" w14:paraId="15772FD8" w14:textId="77777777" w:rsidTr="008717BD">
        <w:trPr>
          <w:trHeight w:val="1280"/>
        </w:trPr>
        <w:tc>
          <w:tcPr>
            <w:tcW w:w="2405" w:type="dxa"/>
            <w:tcBorders>
              <w:right w:val="dashSmallGap" w:sz="4" w:space="0" w:color="auto"/>
            </w:tcBorders>
          </w:tcPr>
          <w:p w14:paraId="1A463253" w14:textId="2E3EAC26" w:rsidR="0020760E" w:rsidRPr="0020760E" w:rsidRDefault="0020760E" w:rsidP="00C055EE">
            <w:pPr>
              <w:spacing w:before="40" w:after="40"/>
              <w:rPr>
                <w:lang w:val="da-DK"/>
              </w:rPr>
            </w:pPr>
            <w:r w:rsidRPr="0020760E">
              <w:rPr>
                <w:lang w:val="da-DK"/>
              </w:rPr>
              <w:t>Bor huller til hulmursankerne og indsæt disse.</w:t>
            </w:r>
          </w:p>
        </w:tc>
        <w:tc>
          <w:tcPr>
            <w:tcW w:w="3544" w:type="dxa"/>
            <w:tcBorders>
              <w:left w:val="dashSmallGap" w:sz="4" w:space="0" w:color="auto"/>
              <w:right w:val="dashSmallGap" w:sz="4" w:space="0" w:color="auto"/>
            </w:tcBorders>
          </w:tcPr>
          <w:p w14:paraId="12056070" w14:textId="1F359E85" w:rsidR="0020760E" w:rsidRPr="0020760E" w:rsidRDefault="0020760E" w:rsidP="00C055EE">
            <w:pPr>
              <w:spacing w:before="40" w:after="40"/>
              <w:rPr>
                <w:lang w:val="da-DK"/>
              </w:rPr>
            </w:pPr>
            <w:r w:rsidRPr="0020760E">
              <w:rPr>
                <w:lang w:val="da-DK"/>
              </w:rPr>
              <w:t>Følg producentens anvisninger i forhold til placering og antal.</w:t>
            </w:r>
          </w:p>
        </w:tc>
        <w:tc>
          <w:tcPr>
            <w:tcW w:w="3113" w:type="dxa"/>
            <w:tcBorders>
              <w:left w:val="dashSmallGap" w:sz="4" w:space="0" w:color="auto"/>
            </w:tcBorders>
          </w:tcPr>
          <w:p w14:paraId="73516AB2" w14:textId="4BF8D60A" w:rsidR="0020760E" w:rsidRPr="0020760E" w:rsidRDefault="0020760E" w:rsidP="00395915">
            <w:pPr>
              <w:spacing w:before="40" w:after="40"/>
              <w:rPr>
                <w:lang w:val="da-DK"/>
              </w:rPr>
            </w:pPr>
            <w:r w:rsidRPr="0020760E">
              <w:rPr>
                <w:lang w:val="da-DK"/>
              </w:rPr>
              <w:t>Ankerne er nødvendige for at sikre stabilitet af den ydre væg.</w:t>
            </w:r>
          </w:p>
        </w:tc>
      </w:tr>
      <w:tr w:rsidR="007E5BD2" w:rsidRPr="009E1E44" w14:paraId="27A1CE73" w14:textId="77777777" w:rsidTr="000A3C87">
        <w:trPr>
          <w:trHeight w:val="488"/>
        </w:trPr>
        <w:tc>
          <w:tcPr>
            <w:tcW w:w="2405" w:type="dxa"/>
            <w:vMerge w:val="restart"/>
            <w:tcBorders>
              <w:right w:val="dashSmallGap" w:sz="4" w:space="0" w:color="auto"/>
            </w:tcBorders>
          </w:tcPr>
          <w:p w14:paraId="4034C4F0" w14:textId="22E1D48B" w:rsidR="0020760E" w:rsidRPr="0020760E" w:rsidRDefault="0020760E" w:rsidP="000A3C87">
            <w:pPr>
              <w:spacing w:before="40" w:after="40"/>
              <w:rPr>
                <w:lang w:val="da-DK"/>
              </w:rPr>
            </w:pPr>
            <w:r w:rsidRPr="0020760E">
              <w:rPr>
                <w:lang w:val="da-DK"/>
              </w:rPr>
              <w:t>Monter to lag isoleringsplader på den bærende væg.</w:t>
            </w:r>
          </w:p>
        </w:tc>
        <w:tc>
          <w:tcPr>
            <w:tcW w:w="3544" w:type="dxa"/>
            <w:tcBorders>
              <w:left w:val="dashSmallGap" w:sz="4" w:space="0" w:color="auto"/>
              <w:bottom w:val="dashSmallGap" w:sz="4" w:space="0" w:color="auto"/>
            </w:tcBorders>
          </w:tcPr>
          <w:p w14:paraId="4374039A" w14:textId="3A18174D" w:rsidR="0020760E" w:rsidRPr="0020760E" w:rsidRDefault="0020760E" w:rsidP="00395915">
            <w:pPr>
              <w:spacing w:before="40" w:after="40"/>
              <w:rPr>
                <w:lang w:val="da-DK"/>
              </w:rPr>
            </w:pPr>
            <w:r w:rsidRPr="0020760E">
              <w:rPr>
                <w:lang w:val="da-DK"/>
              </w:rPr>
              <w:t>Start med at isolere hjørnet.</w:t>
            </w:r>
          </w:p>
        </w:tc>
        <w:tc>
          <w:tcPr>
            <w:tcW w:w="3113" w:type="dxa"/>
            <w:tcBorders>
              <w:left w:val="dashSmallGap" w:sz="4" w:space="0" w:color="auto"/>
              <w:bottom w:val="dashSmallGap" w:sz="4" w:space="0" w:color="auto"/>
            </w:tcBorders>
          </w:tcPr>
          <w:p w14:paraId="54BB11AC" w14:textId="77777777" w:rsidR="007E5BD2" w:rsidRPr="0020760E" w:rsidRDefault="007E5BD2" w:rsidP="000A3C87">
            <w:pPr>
              <w:spacing w:before="40" w:after="40"/>
              <w:rPr>
                <w:lang w:val="da-DK"/>
              </w:rPr>
            </w:pPr>
          </w:p>
        </w:tc>
      </w:tr>
      <w:tr w:rsidR="00395915" w:rsidRPr="009E1E44" w14:paraId="3DD4EF5E" w14:textId="77777777" w:rsidTr="000A3C87">
        <w:trPr>
          <w:trHeight w:val="488"/>
        </w:trPr>
        <w:tc>
          <w:tcPr>
            <w:tcW w:w="2405" w:type="dxa"/>
            <w:vMerge/>
            <w:tcBorders>
              <w:right w:val="dashSmallGap" w:sz="4" w:space="0" w:color="auto"/>
            </w:tcBorders>
          </w:tcPr>
          <w:p w14:paraId="25301A5F" w14:textId="77777777" w:rsidR="00395915" w:rsidRPr="0020760E" w:rsidRDefault="00395915" w:rsidP="00395915">
            <w:pPr>
              <w:spacing w:before="40" w:after="40"/>
              <w:rPr>
                <w:lang w:val="da-DK"/>
              </w:rPr>
            </w:pPr>
          </w:p>
        </w:tc>
        <w:tc>
          <w:tcPr>
            <w:tcW w:w="3544" w:type="dxa"/>
            <w:tcBorders>
              <w:left w:val="dashSmallGap" w:sz="4" w:space="0" w:color="auto"/>
              <w:bottom w:val="dashSmallGap" w:sz="4" w:space="0" w:color="auto"/>
            </w:tcBorders>
          </w:tcPr>
          <w:p w14:paraId="41706E6D" w14:textId="18AB1D74" w:rsidR="0020760E" w:rsidRPr="0020760E" w:rsidRDefault="0020760E" w:rsidP="00395915">
            <w:pPr>
              <w:spacing w:before="40" w:after="40"/>
              <w:rPr>
                <w:lang w:val="da-DK"/>
              </w:rPr>
            </w:pPr>
            <w:r w:rsidRPr="0020760E">
              <w:rPr>
                <w:lang w:val="da-DK"/>
              </w:rPr>
              <w:t>Skær isoleringspladernes bund i</w:t>
            </w:r>
            <w:r>
              <w:rPr>
                <w:lang w:val="da-DK"/>
              </w:rPr>
              <w:t xml:space="preserve"> en vinkel, der passer til den udadgående hældning (se tidligere trin).</w:t>
            </w:r>
          </w:p>
        </w:tc>
        <w:tc>
          <w:tcPr>
            <w:tcW w:w="3113" w:type="dxa"/>
            <w:tcBorders>
              <w:left w:val="dashSmallGap" w:sz="4" w:space="0" w:color="auto"/>
              <w:bottom w:val="dashSmallGap" w:sz="4" w:space="0" w:color="auto"/>
            </w:tcBorders>
          </w:tcPr>
          <w:p w14:paraId="1149231E" w14:textId="2F84E7BC" w:rsidR="00395915" w:rsidRPr="0020760E" w:rsidRDefault="00395915" w:rsidP="00395915">
            <w:pPr>
              <w:spacing w:before="40" w:after="40"/>
              <w:rPr>
                <w:lang w:val="da-DK"/>
              </w:rPr>
            </w:pPr>
          </w:p>
        </w:tc>
      </w:tr>
      <w:tr w:rsidR="00395915" w:rsidRPr="009E1E44" w14:paraId="00E324D3" w14:textId="77777777" w:rsidTr="000A3C87">
        <w:trPr>
          <w:trHeight w:val="488"/>
        </w:trPr>
        <w:tc>
          <w:tcPr>
            <w:tcW w:w="2405" w:type="dxa"/>
            <w:vMerge/>
            <w:tcBorders>
              <w:right w:val="dashSmallGap" w:sz="4" w:space="0" w:color="auto"/>
            </w:tcBorders>
          </w:tcPr>
          <w:p w14:paraId="15185253" w14:textId="77777777" w:rsidR="00395915" w:rsidRPr="0020760E" w:rsidRDefault="00395915" w:rsidP="00395915">
            <w:pPr>
              <w:spacing w:before="40" w:after="40"/>
              <w:rPr>
                <w:lang w:val="da-DK"/>
              </w:rPr>
            </w:pPr>
          </w:p>
        </w:tc>
        <w:tc>
          <w:tcPr>
            <w:tcW w:w="3544" w:type="dxa"/>
            <w:tcBorders>
              <w:left w:val="dashSmallGap" w:sz="4" w:space="0" w:color="auto"/>
              <w:bottom w:val="dashSmallGap" w:sz="4" w:space="0" w:color="auto"/>
            </w:tcBorders>
          </w:tcPr>
          <w:p w14:paraId="611AF62B" w14:textId="3B4E8E77" w:rsidR="00395915" w:rsidRPr="00395915" w:rsidRDefault="0020760E" w:rsidP="00395915">
            <w:pPr>
              <w:spacing w:before="40" w:after="40"/>
              <w:rPr>
                <w:lang w:val="en-GB"/>
              </w:rPr>
            </w:pPr>
            <w:r>
              <w:rPr>
                <w:lang w:val="en-GB"/>
              </w:rPr>
              <w:t xml:space="preserve">Skub pladerne over ankeret. </w:t>
            </w:r>
          </w:p>
        </w:tc>
        <w:tc>
          <w:tcPr>
            <w:tcW w:w="3113" w:type="dxa"/>
            <w:tcBorders>
              <w:left w:val="dashSmallGap" w:sz="4" w:space="0" w:color="auto"/>
              <w:bottom w:val="dashSmallGap" w:sz="4" w:space="0" w:color="auto"/>
            </w:tcBorders>
          </w:tcPr>
          <w:p w14:paraId="6262BC6A" w14:textId="77777777" w:rsidR="00395915" w:rsidRDefault="00395915" w:rsidP="00395915">
            <w:pPr>
              <w:spacing w:before="40" w:after="40"/>
              <w:rPr>
                <w:lang w:val="en-GB"/>
              </w:rPr>
            </w:pPr>
          </w:p>
        </w:tc>
      </w:tr>
      <w:tr w:rsidR="00395915" w:rsidRPr="009E1E44" w14:paraId="6D752E95" w14:textId="77777777" w:rsidTr="000A3C87">
        <w:trPr>
          <w:trHeight w:val="488"/>
        </w:trPr>
        <w:tc>
          <w:tcPr>
            <w:tcW w:w="2405" w:type="dxa"/>
            <w:vMerge/>
            <w:tcBorders>
              <w:right w:val="dashSmallGap" w:sz="4" w:space="0" w:color="auto"/>
            </w:tcBorders>
          </w:tcPr>
          <w:p w14:paraId="6897DEFA" w14:textId="77777777" w:rsidR="00395915" w:rsidRDefault="00395915" w:rsidP="00395915">
            <w:pPr>
              <w:spacing w:before="40" w:after="40"/>
              <w:rPr>
                <w:lang w:val="en-GB"/>
              </w:rPr>
            </w:pPr>
          </w:p>
        </w:tc>
        <w:tc>
          <w:tcPr>
            <w:tcW w:w="3544" w:type="dxa"/>
            <w:tcBorders>
              <w:left w:val="dashSmallGap" w:sz="4" w:space="0" w:color="auto"/>
              <w:bottom w:val="dashSmallGap" w:sz="4" w:space="0" w:color="auto"/>
            </w:tcBorders>
          </w:tcPr>
          <w:p w14:paraId="2551FC22" w14:textId="1F4478F5" w:rsidR="00395915" w:rsidRPr="0020760E" w:rsidRDefault="0020760E" w:rsidP="00395915">
            <w:pPr>
              <w:spacing w:before="40" w:after="40"/>
              <w:rPr>
                <w:lang w:val="da-DK"/>
              </w:rPr>
            </w:pPr>
            <w:r w:rsidRPr="0020760E">
              <w:rPr>
                <w:lang w:val="da-DK"/>
              </w:rPr>
              <w:t>Pladerne skal forskydes i hver række.</w:t>
            </w:r>
          </w:p>
        </w:tc>
        <w:tc>
          <w:tcPr>
            <w:tcW w:w="3113" w:type="dxa"/>
            <w:tcBorders>
              <w:left w:val="dashSmallGap" w:sz="4" w:space="0" w:color="auto"/>
              <w:bottom w:val="dashSmallGap" w:sz="4" w:space="0" w:color="auto"/>
            </w:tcBorders>
          </w:tcPr>
          <w:p w14:paraId="554259A0" w14:textId="7804C27E" w:rsidR="00395915" w:rsidRPr="0020760E" w:rsidRDefault="00395915" w:rsidP="00395915">
            <w:pPr>
              <w:spacing w:before="40" w:after="40"/>
              <w:rPr>
                <w:lang w:val="da-DK"/>
              </w:rPr>
            </w:pPr>
          </w:p>
        </w:tc>
      </w:tr>
      <w:tr w:rsidR="00395915" w:rsidRPr="009E1E44" w14:paraId="1455F2FF" w14:textId="77777777" w:rsidTr="000A3C87">
        <w:trPr>
          <w:trHeight w:val="487"/>
        </w:trPr>
        <w:tc>
          <w:tcPr>
            <w:tcW w:w="2405" w:type="dxa"/>
            <w:vMerge/>
            <w:tcBorders>
              <w:right w:val="dashSmallGap" w:sz="4" w:space="0" w:color="auto"/>
            </w:tcBorders>
          </w:tcPr>
          <w:p w14:paraId="0579D8E3" w14:textId="77777777" w:rsidR="00395915" w:rsidRPr="0020760E" w:rsidRDefault="00395915" w:rsidP="00395915">
            <w:pPr>
              <w:spacing w:before="40" w:after="40"/>
              <w:rPr>
                <w:lang w:val="da-DK"/>
              </w:rPr>
            </w:pPr>
          </w:p>
        </w:tc>
        <w:tc>
          <w:tcPr>
            <w:tcW w:w="3544" w:type="dxa"/>
            <w:tcBorders>
              <w:top w:val="dashSmallGap" w:sz="4" w:space="0" w:color="auto"/>
              <w:left w:val="dashSmallGap" w:sz="4" w:space="0" w:color="auto"/>
            </w:tcBorders>
          </w:tcPr>
          <w:p w14:paraId="20E123FA" w14:textId="782DE08B" w:rsidR="0020760E" w:rsidRPr="0020760E" w:rsidRDefault="0020760E" w:rsidP="00395915">
            <w:pPr>
              <w:spacing w:before="40" w:after="40"/>
              <w:rPr>
                <w:lang w:val="da-DK"/>
              </w:rPr>
            </w:pPr>
            <w:r w:rsidRPr="0020760E">
              <w:rPr>
                <w:lang w:val="da-DK"/>
              </w:rPr>
              <w:t xml:space="preserve">For at holde isoleringspladerne samlet benyttes plasticclips, der sættes fast på ankerne. </w:t>
            </w:r>
          </w:p>
          <w:p w14:paraId="2E823E67" w14:textId="130C3394" w:rsidR="00395915" w:rsidRPr="00822B20" w:rsidRDefault="00395915" w:rsidP="00395915">
            <w:pPr>
              <w:spacing w:before="40" w:after="40"/>
              <w:rPr>
                <w:lang w:val="da-DK"/>
              </w:rPr>
            </w:pPr>
          </w:p>
        </w:tc>
        <w:tc>
          <w:tcPr>
            <w:tcW w:w="3113" w:type="dxa"/>
            <w:tcBorders>
              <w:top w:val="dashSmallGap" w:sz="4" w:space="0" w:color="auto"/>
              <w:left w:val="dashSmallGap" w:sz="4" w:space="0" w:color="auto"/>
            </w:tcBorders>
          </w:tcPr>
          <w:p w14:paraId="6AF2BB4C" w14:textId="4CCB7B30" w:rsidR="0020760E" w:rsidRPr="0020760E" w:rsidRDefault="0020760E" w:rsidP="009D295F">
            <w:pPr>
              <w:spacing w:before="40" w:after="40"/>
              <w:rPr>
                <w:lang w:val="da-DK"/>
              </w:rPr>
            </w:pPr>
            <w:r w:rsidRPr="0020760E">
              <w:rPr>
                <w:lang w:val="da-DK"/>
              </w:rPr>
              <w:t xml:space="preserve">Da isoleringspladerne er tæt samlet, er der plads til </w:t>
            </w:r>
            <w:r>
              <w:rPr>
                <w:lang w:val="da-DK"/>
              </w:rPr>
              <w:t>bagsideventilation mellem pladerne og den ydre væg.</w:t>
            </w:r>
          </w:p>
          <w:p w14:paraId="55A0C943" w14:textId="5E53C433" w:rsidR="0020760E" w:rsidRPr="0020760E" w:rsidRDefault="0020760E" w:rsidP="009D295F">
            <w:pPr>
              <w:spacing w:before="40" w:after="40"/>
              <w:rPr>
                <w:lang w:val="da-DK"/>
              </w:rPr>
            </w:pPr>
          </w:p>
        </w:tc>
      </w:tr>
      <w:tr w:rsidR="007E4A3B" w:rsidRPr="009E1E44" w14:paraId="17AE48BE" w14:textId="77777777" w:rsidTr="007E4A3B">
        <w:trPr>
          <w:trHeight w:val="1880"/>
        </w:trPr>
        <w:tc>
          <w:tcPr>
            <w:tcW w:w="2405" w:type="dxa"/>
            <w:vMerge w:val="restart"/>
            <w:tcBorders>
              <w:right w:val="dashSmallGap" w:sz="4" w:space="0" w:color="auto"/>
            </w:tcBorders>
          </w:tcPr>
          <w:p w14:paraId="3E1613B1" w14:textId="3EE2C90A" w:rsidR="0020760E" w:rsidRPr="0020760E" w:rsidRDefault="0020760E" w:rsidP="000A3C87">
            <w:pPr>
              <w:spacing w:before="40" w:after="40"/>
              <w:rPr>
                <w:lang w:val="da-DK"/>
              </w:rPr>
            </w:pPr>
            <w:r w:rsidRPr="0020760E">
              <w:rPr>
                <w:lang w:val="da-DK"/>
              </w:rPr>
              <w:lastRenderedPageBreak/>
              <w:t>Monter det synlige murværk (den ydre væg)</w:t>
            </w:r>
          </w:p>
          <w:p w14:paraId="33E8BB27" w14:textId="035C296E" w:rsidR="007E4A3B" w:rsidRPr="0020760E" w:rsidRDefault="007E4A3B" w:rsidP="000A3C87">
            <w:pPr>
              <w:spacing w:before="40" w:after="40"/>
              <w:rPr>
                <w:lang w:val="da-DK"/>
              </w:rPr>
            </w:pPr>
          </w:p>
        </w:tc>
        <w:tc>
          <w:tcPr>
            <w:tcW w:w="3544" w:type="dxa"/>
            <w:tcBorders>
              <w:left w:val="dashSmallGap" w:sz="4" w:space="0" w:color="auto"/>
              <w:bottom w:val="dashSmallGap" w:sz="4" w:space="0" w:color="auto"/>
            </w:tcBorders>
          </w:tcPr>
          <w:p w14:paraId="02609AA4" w14:textId="7C024729" w:rsidR="0020760E" w:rsidRPr="0020760E" w:rsidRDefault="0020760E" w:rsidP="00650D7C">
            <w:pPr>
              <w:spacing w:before="40" w:after="40"/>
              <w:rPr>
                <w:lang w:val="da-DK"/>
              </w:rPr>
            </w:pPr>
            <w:r w:rsidRPr="0020760E">
              <w:rPr>
                <w:lang w:val="da-DK"/>
              </w:rPr>
              <w:t>Brug en træplade til at holde området mellem isoleringspladerne og det synlige murværk</w:t>
            </w:r>
            <w:r w:rsidR="00EF165A">
              <w:rPr>
                <w:lang w:val="da-DK"/>
              </w:rPr>
              <w:t xml:space="preserve"> fri for mørtel. Fjern træpladen før den næste række </w:t>
            </w:r>
            <w:r w:rsidR="00650D7C">
              <w:rPr>
                <w:lang w:val="da-DK"/>
              </w:rPr>
              <w:t>mursten</w:t>
            </w:r>
            <w:r w:rsidR="00EF165A">
              <w:rPr>
                <w:lang w:val="da-DK"/>
              </w:rPr>
              <w:t xml:space="preserve"> </w:t>
            </w:r>
            <w:r w:rsidR="00650D7C">
              <w:rPr>
                <w:lang w:val="da-DK"/>
              </w:rPr>
              <w:t>placeres</w:t>
            </w:r>
            <w:r w:rsidR="00EF165A">
              <w:rPr>
                <w:lang w:val="da-DK"/>
              </w:rPr>
              <w:t xml:space="preserve">. </w:t>
            </w:r>
          </w:p>
        </w:tc>
        <w:tc>
          <w:tcPr>
            <w:tcW w:w="3113" w:type="dxa"/>
            <w:tcBorders>
              <w:left w:val="dashSmallGap" w:sz="4" w:space="0" w:color="auto"/>
              <w:bottom w:val="dashSmallGap" w:sz="4" w:space="0" w:color="auto"/>
            </w:tcBorders>
          </w:tcPr>
          <w:p w14:paraId="4F194664" w14:textId="583EABCE" w:rsidR="00EF165A" w:rsidRPr="00EF165A" w:rsidRDefault="00EF165A" w:rsidP="000A3C87">
            <w:pPr>
              <w:spacing w:before="40" w:after="40"/>
              <w:rPr>
                <w:lang w:val="da-DK"/>
              </w:rPr>
            </w:pPr>
            <w:r w:rsidRPr="00EF165A">
              <w:rPr>
                <w:lang w:val="da-DK"/>
              </w:rPr>
              <w:t>Det bagerste ventilationsområde skal holdes fri for mørtel og andet skidt.</w:t>
            </w:r>
          </w:p>
        </w:tc>
      </w:tr>
      <w:tr w:rsidR="007E4A3B" w:rsidRPr="009E1E44" w14:paraId="5F3CE348" w14:textId="77777777" w:rsidTr="007E4A3B">
        <w:trPr>
          <w:trHeight w:val="367"/>
        </w:trPr>
        <w:tc>
          <w:tcPr>
            <w:tcW w:w="2405" w:type="dxa"/>
            <w:vMerge/>
            <w:tcBorders>
              <w:right w:val="dashSmallGap" w:sz="4" w:space="0" w:color="auto"/>
            </w:tcBorders>
          </w:tcPr>
          <w:p w14:paraId="4D88A630" w14:textId="3B8197CC" w:rsidR="007E4A3B" w:rsidRPr="00EF165A" w:rsidRDefault="007E4A3B" w:rsidP="000A3C87">
            <w:pPr>
              <w:spacing w:before="40" w:after="40"/>
              <w:rPr>
                <w:lang w:val="da-DK"/>
              </w:rPr>
            </w:pPr>
          </w:p>
        </w:tc>
        <w:tc>
          <w:tcPr>
            <w:tcW w:w="3544" w:type="dxa"/>
            <w:tcBorders>
              <w:top w:val="dashSmallGap" w:sz="4" w:space="0" w:color="auto"/>
              <w:left w:val="dashSmallGap" w:sz="4" w:space="0" w:color="auto"/>
            </w:tcBorders>
          </w:tcPr>
          <w:p w14:paraId="7E70EF32" w14:textId="54CB03EC" w:rsidR="00650D7C" w:rsidRPr="00650D7C" w:rsidRDefault="00650D7C" w:rsidP="007E4A3B">
            <w:pPr>
              <w:spacing w:before="40" w:after="40"/>
              <w:rPr>
                <w:lang w:val="da-DK"/>
              </w:rPr>
            </w:pPr>
            <w:r w:rsidRPr="00650D7C">
              <w:rPr>
                <w:lang w:val="da-DK"/>
              </w:rPr>
              <w:t>Murbindere dækkes I tilstrækkelig mørtel.</w:t>
            </w:r>
          </w:p>
          <w:p w14:paraId="0E5C4B1E" w14:textId="10EBF3FD" w:rsidR="00EF165A" w:rsidRPr="00D14A64" w:rsidRDefault="00EF165A" w:rsidP="00650D7C">
            <w:pPr>
              <w:spacing w:before="40" w:after="40"/>
              <w:rPr>
                <w:lang w:val="da-DK"/>
              </w:rPr>
            </w:pPr>
          </w:p>
        </w:tc>
        <w:tc>
          <w:tcPr>
            <w:tcW w:w="3113" w:type="dxa"/>
            <w:tcBorders>
              <w:top w:val="dashSmallGap" w:sz="4" w:space="0" w:color="auto"/>
              <w:left w:val="dashSmallGap" w:sz="4" w:space="0" w:color="auto"/>
            </w:tcBorders>
          </w:tcPr>
          <w:p w14:paraId="05BA82E9" w14:textId="0B625C97" w:rsidR="00EF165A" w:rsidRPr="00EF165A" w:rsidRDefault="00EF165A" w:rsidP="00650D7C">
            <w:pPr>
              <w:spacing w:before="40" w:after="40"/>
              <w:rPr>
                <w:lang w:val="da-DK"/>
              </w:rPr>
            </w:pPr>
            <w:r w:rsidRPr="00EF165A">
              <w:rPr>
                <w:lang w:val="da-DK"/>
              </w:rPr>
              <w:t>Ankerne er vigtige for at sikre stabilitet, når den ydre væg monteres til den bærende væg.</w:t>
            </w:r>
          </w:p>
        </w:tc>
      </w:tr>
      <w:tr w:rsidR="00395915" w:rsidRPr="009E1E44" w14:paraId="4A7FBC4C" w14:textId="77777777" w:rsidTr="007E5BD2">
        <w:trPr>
          <w:trHeight w:val="409"/>
        </w:trPr>
        <w:tc>
          <w:tcPr>
            <w:tcW w:w="2405" w:type="dxa"/>
            <w:tcBorders>
              <w:right w:val="dashSmallGap" w:sz="4" w:space="0" w:color="auto"/>
            </w:tcBorders>
          </w:tcPr>
          <w:p w14:paraId="0B93D14F" w14:textId="55FF1651" w:rsidR="00EF165A" w:rsidRPr="00EF165A" w:rsidRDefault="00EF165A" w:rsidP="008D2B27">
            <w:pPr>
              <w:spacing w:before="40" w:after="40"/>
              <w:rPr>
                <w:lang w:val="da-DK"/>
              </w:rPr>
            </w:pPr>
            <w:r w:rsidRPr="00EF165A">
              <w:rPr>
                <w:lang w:val="da-DK"/>
              </w:rPr>
              <w:t xml:space="preserve">Lad de lodrette sammenføjninger være åbne til ventilation. </w:t>
            </w:r>
          </w:p>
        </w:tc>
        <w:tc>
          <w:tcPr>
            <w:tcW w:w="3544" w:type="dxa"/>
            <w:tcBorders>
              <w:left w:val="dashSmallGap" w:sz="4" w:space="0" w:color="auto"/>
              <w:right w:val="dashSmallGap" w:sz="4" w:space="0" w:color="auto"/>
            </w:tcBorders>
          </w:tcPr>
          <w:p w14:paraId="40D171A1" w14:textId="52857B27" w:rsidR="00EF165A" w:rsidRPr="00EF165A" w:rsidRDefault="00EF165A" w:rsidP="00EF165A">
            <w:pPr>
              <w:spacing w:before="40" w:after="40"/>
              <w:rPr>
                <w:lang w:val="da-DK"/>
              </w:rPr>
            </w:pPr>
            <w:r w:rsidRPr="00EF165A">
              <w:rPr>
                <w:lang w:val="da-DK"/>
              </w:rPr>
              <w:t>Disse hulrum placer</w:t>
            </w:r>
            <w:r>
              <w:rPr>
                <w:lang w:val="da-DK"/>
              </w:rPr>
              <w:t>e</w:t>
            </w:r>
            <w:r w:rsidRPr="00EF165A">
              <w:rPr>
                <w:lang w:val="da-DK"/>
              </w:rPr>
              <w:t>s</w:t>
            </w:r>
            <w:r>
              <w:rPr>
                <w:lang w:val="da-DK"/>
              </w:rPr>
              <w:t xml:space="preserve"> øverst og nederst</w:t>
            </w:r>
            <w:r w:rsidRPr="00EF165A">
              <w:rPr>
                <w:lang w:val="da-DK"/>
              </w:rPr>
              <w:t xml:space="preserve"> i </w:t>
            </w:r>
            <w:r>
              <w:rPr>
                <w:lang w:val="da-DK"/>
              </w:rPr>
              <w:t xml:space="preserve">facaden. </w:t>
            </w:r>
          </w:p>
        </w:tc>
        <w:tc>
          <w:tcPr>
            <w:tcW w:w="3113" w:type="dxa"/>
            <w:tcBorders>
              <w:left w:val="dashSmallGap" w:sz="4" w:space="0" w:color="auto"/>
            </w:tcBorders>
          </w:tcPr>
          <w:p w14:paraId="3E011497" w14:textId="4F69B4E3" w:rsidR="00395915" w:rsidRPr="00EF165A" w:rsidRDefault="00395915" w:rsidP="00395915">
            <w:pPr>
              <w:spacing w:before="40" w:after="40"/>
              <w:rPr>
                <w:lang w:val="da-DK"/>
              </w:rPr>
            </w:pPr>
          </w:p>
        </w:tc>
      </w:tr>
      <w:tr w:rsidR="00395915" w:rsidRPr="009E1E44" w14:paraId="43723DDB" w14:textId="77777777" w:rsidTr="001434D1">
        <w:tc>
          <w:tcPr>
            <w:tcW w:w="2405" w:type="dxa"/>
            <w:tcBorders>
              <w:right w:val="dashSmallGap" w:sz="4" w:space="0" w:color="auto"/>
            </w:tcBorders>
          </w:tcPr>
          <w:p w14:paraId="01B8E979" w14:textId="337CA243" w:rsidR="00395915" w:rsidRPr="00EF165A" w:rsidRDefault="00395915" w:rsidP="00395915">
            <w:pPr>
              <w:spacing w:before="40" w:after="40"/>
              <w:rPr>
                <w:lang w:val="da-DK"/>
              </w:rPr>
            </w:pPr>
          </w:p>
        </w:tc>
        <w:tc>
          <w:tcPr>
            <w:tcW w:w="3544" w:type="dxa"/>
            <w:tcBorders>
              <w:left w:val="dashSmallGap" w:sz="4" w:space="0" w:color="auto"/>
              <w:right w:val="dashSmallGap" w:sz="4" w:space="0" w:color="auto"/>
            </w:tcBorders>
          </w:tcPr>
          <w:p w14:paraId="2DE177D0" w14:textId="0979DB8E" w:rsidR="00395915" w:rsidRPr="00EF165A" w:rsidRDefault="00395915" w:rsidP="00395915">
            <w:pPr>
              <w:spacing w:before="40" w:after="40"/>
              <w:rPr>
                <w:lang w:val="da-DK"/>
              </w:rPr>
            </w:pPr>
          </w:p>
        </w:tc>
        <w:tc>
          <w:tcPr>
            <w:tcW w:w="3113" w:type="dxa"/>
            <w:tcBorders>
              <w:left w:val="dashSmallGap" w:sz="4" w:space="0" w:color="auto"/>
            </w:tcBorders>
          </w:tcPr>
          <w:p w14:paraId="3DBE2A86" w14:textId="7E76ED5A" w:rsidR="00395915" w:rsidRPr="00EF165A" w:rsidRDefault="00395915" w:rsidP="00395915">
            <w:pPr>
              <w:spacing w:before="40" w:after="40"/>
              <w:rPr>
                <w:lang w:val="da-DK"/>
              </w:rPr>
            </w:pPr>
          </w:p>
        </w:tc>
      </w:tr>
    </w:tbl>
    <w:p w14:paraId="5DFCCA4E" w14:textId="40433907" w:rsidR="00397624" w:rsidRPr="00EF165A" w:rsidRDefault="00397624" w:rsidP="0027037A">
      <w:pPr>
        <w:rPr>
          <w:lang w:val="da-DK"/>
        </w:rPr>
      </w:pPr>
    </w:p>
    <w:p w14:paraId="6DEF959C" w14:textId="77777777" w:rsidR="00397624" w:rsidRPr="00EF165A" w:rsidRDefault="00397624">
      <w:pPr>
        <w:spacing w:before="0" w:after="160" w:line="259" w:lineRule="auto"/>
        <w:rPr>
          <w:lang w:val="da-DK"/>
        </w:rPr>
      </w:pPr>
      <w:r w:rsidRPr="00EF165A">
        <w:rPr>
          <w:lang w:val="da-DK"/>
        </w:rPr>
        <w:br w:type="page"/>
      </w:r>
    </w:p>
    <w:tbl>
      <w:tblPr>
        <w:tblStyle w:val="Tabel-Gitter"/>
        <w:tblW w:w="0" w:type="auto"/>
        <w:tblLook w:val="04A0" w:firstRow="1" w:lastRow="0" w:firstColumn="1" w:lastColumn="0" w:noHBand="0" w:noVBand="1"/>
      </w:tblPr>
      <w:tblGrid>
        <w:gridCol w:w="2263"/>
        <w:gridCol w:w="6799"/>
      </w:tblGrid>
      <w:tr w:rsidR="00CB705F" w:rsidRPr="009E1E44" w14:paraId="20B744DE" w14:textId="77777777" w:rsidTr="00AD5D4F">
        <w:tc>
          <w:tcPr>
            <w:tcW w:w="9062" w:type="dxa"/>
            <w:gridSpan w:val="2"/>
            <w:shd w:val="clear" w:color="auto" w:fill="D9D9D9" w:themeFill="background1" w:themeFillShade="D9"/>
          </w:tcPr>
          <w:p w14:paraId="44CDA81D" w14:textId="07C59778" w:rsidR="00CB705F" w:rsidRPr="00822B20" w:rsidRDefault="00822B20" w:rsidP="00822B20">
            <w:pPr>
              <w:spacing w:before="40" w:after="40"/>
              <w:rPr>
                <w:b/>
                <w:caps/>
                <w:lang w:val="da-DK"/>
              </w:rPr>
            </w:pPr>
            <w:r w:rsidRPr="00822B20">
              <w:rPr>
                <w:b/>
                <w:lang w:val="da-DK"/>
              </w:rPr>
              <w:lastRenderedPageBreak/>
              <w:t>Korrekt isolering af hulmure: NØGLEORD</w:t>
            </w:r>
          </w:p>
        </w:tc>
      </w:tr>
      <w:tr w:rsidR="00CB705F" w:rsidRPr="009E1E44" w14:paraId="605ED13E" w14:textId="77777777" w:rsidTr="00260C10">
        <w:trPr>
          <w:trHeight w:val="613"/>
        </w:trPr>
        <w:tc>
          <w:tcPr>
            <w:tcW w:w="2263" w:type="dxa"/>
            <w:tcBorders>
              <w:right w:val="dashSmallGap" w:sz="4" w:space="0" w:color="auto"/>
            </w:tcBorders>
          </w:tcPr>
          <w:p w14:paraId="0A383BDE" w14:textId="2EB189F3" w:rsidR="00CB705F" w:rsidRPr="00CB705F" w:rsidRDefault="00822B20" w:rsidP="003C4D82">
            <w:pPr>
              <w:spacing w:before="40" w:after="40"/>
              <w:rPr>
                <w:lang w:val="en-GB"/>
              </w:rPr>
            </w:pPr>
            <w:r>
              <w:rPr>
                <w:lang w:val="en-GB"/>
              </w:rPr>
              <w:t>Isolering</w:t>
            </w:r>
          </w:p>
        </w:tc>
        <w:tc>
          <w:tcPr>
            <w:tcW w:w="6799" w:type="dxa"/>
            <w:tcBorders>
              <w:left w:val="dashSmallGap" w:sz="4" w:space="0" w:color="auto"/>
            </w:tcBorders>
          </w:tcPr>
          <w:p w14:paraId="5B0816C8" w14:textId="601FF752" w:rsidR="00822B20" w:rsidRPr="00822B20" w:rsidRDefault="00822B20" w:rsidP="0090185A">
            <w:pPr>
              <w:spacing w:before="40" w:after="40"/>
              <w:rPr>
                <w:lang w:val="da-DK"/>
              </w:rPr>
            </w:pPr>
            <w:r w:rsidRPr="00822B20">
              <w:rPr>
                <w:lang w:val="da-DK"/>
              </w:rPr>
              <w:t>Særligt i kolde klimaer er det vigtigt</w:t>
            </w:r>
            <w:r w:rsidR="00062227">
              <w:rPr>
                <w:lang w:val="da-DK"/>
              </w:rPr>
              <w:t>,</w:t>
            </w:r>
            <w:r w:rsidRPr="00822B20">
              <w:rPr>
                <w:lang w:val="da-DK"/>
              </w:rPr>
              <w:t xml:space="preserve"> at bygninger er godt isolerede</w:t>
            </w:r>
            <w:r>
              <w:rPr>
                <w:lang w:val="da-DK"/>
              </w:rPr>
              <w:t>. Hovedformålet er at sørge for et behageligt indeklima, der ikke påvirkes af det ydre klima, hvilket afhænger af vejret.</w:t>
            </w:r>
          </w:p>
        </w:tc>
      </w:tr>
      <w:tr w:rsidR="007E4A3B" w:rsidRPr="009E1E44" w14:paraId="5FDE9CA9" w14:textId="77777777" w:rsidTr="00260C10">
        <w:trPr>
          <w:trHeight w:val="231"/>
        </w:trPr>
        <w:tc>
          <w:tcPr>
            <w:tcW w:w="2263" w:type="dxa"/>
            <w:tcBorders>
              <w:right w:val="dashSmallGap" w:sz="4" w:space="0" w:color="auto"/>
            </w:tcBorders>
          </w:tcPr>
          <w:p w14:paraId="6AC6002D" w14:textId="726C854F" w:rsidR="007E4A3B" w:rsidRDefault="00822B20" w:rsidP="007E4A3B">
            <w:pPr>
              <w:spacing w:before="40" w:after="40"/>
              <w:rPr>
                <w:lang w:val="en-GB"/>
              </w:rPr>
            </w:pPr>
            <w:r>
              <w:rPr>
                <w:lang w:val="en-GB"/>
              </w:rPr>
              <w:t>Bærende væg</w:t>
            </w:r>
          </w:p>
        </w:tc>
        <w:tc>
          <w:tcPr>
            <w:tcW w:w="6799" w:type="dxa"/>
            <w:tcBorders>
              <w:left w:val="dashSmallGap" w:sz="4" w:space="0" w:color="auto"/>
            </w:tcBorders>
          </w:tcPr>
          <w:p w14:paraId="4901A9DF" w14:textId="4218C8D1" w:rsidR="00822B20" w:rsidRPr="00822B20" w:rsidRDefault="00822B20" w:rsidP="007E4A3B">
            <w:pPr>
              <w:spacing w:before="40" w:after="40"/>
              <w:rPr>
                <w:lang w:val="da-DK"/>
              </w:rPr>
            </w:pPr>
            <w:r w:rsidRPr="00822B20">
              <w:rPr>
                <w:lang w:val="da-DK"/>
              </w:rPr>
              <w:t>Den indre, bærende væg i hulmurskonstruktioner</w:t>
            </w:r>
            <w:r>
              <w:rPr>
                <w:lang w:val="da-DK"/>
              </w:rPr>
              <w:t>.</w:t>
            </w:r>
          </w:p>
        </w:tc>
      </w:tr>
      <w:tr w:rsidR="007E4A3B" w:rsidRPr="009E1E44" w14:paraId="6B79BDE6" w14:textId="77777777" w:rsidTr="00063806">
        <w:trPr>
          <w:trHeight w:val="231"/>
        </w:trPr>
        <w:tc>
          <w:tcPr>
            <w:tcW w:w="2263" w:type="dxa"/>
            <w:tcBorders>
              <w:right w:val="dashSmallGap" w:sz="4" w:space="0" w:color="auto"/>
            </w:tcBorders>
          </w:tcPr>
          <w:p w14:paraId="46C3325E" w14:textId="068BBFEE" w:rsidR="007E4A3B" w:rsidRDefault="00822B20" w:rsidP="007E4A3B">
            <w:pPr>
              <w:spacing w:before="40" w:after="40"/>
              <w:rPr>
                <w:lang w:val="en-GB"/>
              </w:rPr>
            </w:pPr>
            <w:r>
              <w:rPr>
                <w:lang w:val="en-GB"/>
              </w:rPr>
              <w:t>Synligt murværk</w:t>
            </w:r>
          </w:p>
        </w:tc>
        <w:tc>
          <w:tcPr>
            <w:tcW w:w="6799" w:type="dxa"/>
            <w:tcBorders>
              <w:left w:val="dashSmallGap" w:sz="4" w:space="0" w:color="auto"/>
            </w:tcBorders>
          </w:tcPr>
          <w:p w14:paraId="49701245" w14:textId="77C90EAC" w:rsidR="00822B20" w:rsidRPr="00822B20" w:rsidRDefault="00822B20" w:rsidP="007E4A3B">
            <w:pPr>
              <w:tabs>
                <w:tab w:val="left" w:pos="1860"/>
              </w:tabs>
              <w:spacing w:before="40" w:after="40"/>
              <w:rPr>
                <w:lang w:val="da-DK"/>
              </w:rPr>
            </w:pPr>
            <w:r w:rsidRPr="00822B20">
              <w:rPr>
                <w:lang w:val="da-DK"/>
              </w:rPr>
              <w:t xml:space="preserve">Den ydre væg. Som et alternative til murværket vist i filmen benyttes også ofte sandsten </w:t>
            </w:r>
            <w:r>
              <w:rPr>
                <w:lang w:val="da-DK"/>
              </w:rPr>
              <w:t>i</w:t>
            </w:r>
            <w:r w:rsidRPr="00822B20">
              <w:rPr>
                <w:lang w:val="da-DK"/>
              </w:rPr>
              <w:t xml:space="preserve"> konstruktionen af passivhuse. </w:t>
            </w:r>
          </w:p>
        </w:tc>
      </w:tr>
      <w:tr w:rsidR="007E4A3B" w:rsidRPr="009E1E44" w14:paraId="69F0FC77" w14:textId="77777777" w:rsidTr="00063806">
        <w:trPr>
          <w:trHeight w:val="231"/>
        </w:trPr>
        <w:tc>
          <w:tcPr>
            <w:tcW w:w="2263" w:type="dxa"/>
            <w:tcBorders>
              <w:right w:val="dashSmallGap" w:sz="4" w:space="0" w:color="auto"/>
            </w:tcBorders>
          </w:tcPr>
          <w:p w14:paraId="57EC6FE6" w14:textId="77777777" w:rsidR="007E4A3B" w:rsidRPr="00822B20" w:rsidRDefault="007E4A3B" w:rsidP="007E4A3B">
            <w:pPr>
              <w:spacing w:before="40" w:after="40"/>
              <w:rPr>
                <w:lang w:val="da-DK"/>
              </w:rPr>
            </w:pPr>
          </w:p>
        </w:tc>
        <w:tc>
          <w:tcPr>
            <w:tcW w:w="6799" w:type="dxa"/>
            <w:tcBorders>
              <w:left w:val="dashSmallGap" w:sz="4" w:space="0" w:color="auto"/>
            </w:tcBorders>
          </w:tcPr>
          <w:p w14:paraId="248DAB4A" w14:textId="77777777" w:rsidR="007E4A3B" w:rsidRPr="00822B20" w:rsidRDefault="007E4A3B" w:rsidP="007E4A3B">
            <w:pPr>
              <w:tabs>
                <w:tab w:val="left" w:pos="1860"/>
              </w:tabs>
              <w:spacing w:before="40" w:after="40"/>
              <w:rPr>
                <w:lang w:val="da-DK"/>
              </w:rPr>
            </w:pPr>
          </w:p>
        </w:tc>
      </w:tr>
      <w:tr w:rsidR="007E4A3B" w:rsidRPr="009E1E44" w14:paraId="5DA3CDE2" w14:textId="77777777" w:rsidTr="00260C10">
        <w:trPr>
          <w:trHeight w:val="231"/>
        </w:trPr>
        <w:tc>
          <w:tcPr>
            <w:tcW w:w="2263" w:type="dxa"/>
            <w:tcBorders>
              <w:right w:val="dashSmallGap" w:sz="4" w:space="0" w:color="auto"/>
            </w:tcBorders>
          </w:tcPr>
          <w:p w14:paraId="14D01060" w14:textId="77777777" w:rsidR="007E4A3B" w:rsidRPr="00822B20" w:rsidRDefault="007E4A3B" w:rsidP="007E4A3B">
            <w:pPr>
              <w:spacing w:before="40" w:after="40"/>
              <w:rPr>
                <w:lang w:val="da-DK"/>
              </w:rPr>
            </w:pPr>
          </w:p>
        </w:tc>
        <w:tc>
          <w:tcPr>
            <w:tcW w:w="6799" w:type="dxa"/>
            <w:tcBorders>
              <w:left w:val="dashSmallGap" w:sz="4" w:space="0" w:color="auto"/>
              <w:bottom w:val="single" w:sz="4" w:space="0" w:color="auto"/>
            </w:tcBorders>
          </w:tcPr>
          <w:p w14:paraId="0D10EEBF" w14:textId="77777777" w:rsidR="007E4A3B" w:rsidRPr="00822B20" w:rsidRDefault="007E4A3B" w:rsidP="007E4A3B">
            <w:pPr>
              <w:spacing w:before="40" w:after="40"/>
              <w:rPr>
                <w:lang w:val="da-DK"/>
              </w:rPr>
            </w:pPr>
          </w:p>
        </w:tc>
      </w:tr>
    </w:tbl>
    <w:p w14:paraId="3CF3B3AA" w14:textId="77777777" w:rsidR="00CB705F" w:rsidRPr="00822B20" w:rsidRDefault="00CB705F" w:rsidP="0027037A">
      <w:pPr>
        <w:rPr>
          <w:lang w:val="da-DK"/>
        </w:rPr>
      </w:pPr>
    </w:p>
    <w:sectPr w:rsidR="00CB705F" w:rsidRPr="00822B20" w:rsidSect="009E6D38">
      <w:headerReference w:type="even" r:id="rId15"/>
      <w:headerReference w:type="default" r:id="rId16"/>
      <w:footerReference w:type="even" r:id="rId17"/>
      <w:footerReference w:type="default" r:id="rId18"/>
      <w:headerReference w:type="first" r:id="rId19"/>
      <w:footerReference w:type="first" r:id="rId20"/>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951" w14:textId="77777777" w:rsidR="00AC7AE6" w:rsidRDefault="00AC7AE6" w:rsidP="00B54251">
      <w:pPr>
        <w:spacing w:before="0" w:after="0" w:line="240" w:lineRule="auto"/>
      </w:pPr>
      <w:r>
        <w:separator/>
      </w:r>
    </w:p>
  </w:endnote>
  <w:endnote w:type="continuationSeparator" w:id="0">
    <w:p w14:paraId="1522B863" w14:textId="77777777" w:rsidR="00AC7AE6" w:rsidRDefault="00AC7AE6" w:rsidP="00B54251">
      <w:pPr>
        <w:spacing w:before="0" w:after="0" w:line="240" w:lineRule="auto"/>
      </w:pPr>
      <w:r>
        <w:continuationSeparator/>
      </w:r>
    </w:p>
  </w:endnote>
  <w:endnote w:type="continuationNotice" w:id="1">
    <w:p w14:paraId="0B97C8D9" w14:textId="77777777" w:rsidR="00AC7AE6" w:rsidRDefault="00AC7A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90DD" w14:textId="77777777" w:rsidR="00E722FB" w:rsidRDefault="00E722F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da-DK" w:eastAsia="da-DK"/>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3D4F7349" w14:textId="77777777" w:rsidR="00E722FB" w:rsidRPr="007B3EB4" w:rsidRDefault="00E722FB" w:rsidP="002418BF">
          <w:pPr>
            <w:pStyle w:val="Sidehoved"/>
            <w:spacing w:line="320" w:lineRule="atLeast"/>
            <w:jc w:val="center"/>
            <w:rPr>
              <w:rFonts w:cs="Arial"/>
              <w:b/>
              <w:color w:val="9AA700"/>
              <w:sz w:val="18"/>
              <w:szCs w:val="18"/>
              <w:lang w:val="da-DK"/>
            </w:rPr>
          </w:pPr>
          <w:r w:rsidRPr="007B3EB4">
            <w:rPr>
              <w:rFonts w:cs="Arial"/>
              <w:b/>
              <w:color w:val="9AA700"/>
              <w:sz w:val="18"/>
              <w:szCs w:val="18"/>
              <w:lang w:val="da-DK"/>
            </w:rPr>
            <w:t xml:space="preserve">Isolering: Korrekt isolering af hulmure </w:t>
          </w:r>
        </w:p>
        <w:p w14:paraId="6BF2AA28" w14:textId="111D5BA9" w:rsidR="007751AA" w:rsidRPr="007751AA" w:rsidRDefault="007751AA" w:rsidP="00E722FB">
          <w:pPr>
            <w:pStyle w:val="Sidehoved"/>
            <w:spacing w:line="320" w:lineRule="atLeast"/>
            <w:jc w:val="center"/>
            <w:rPr>
              <w:rFonts w:cs="Arial"/>
              <w:color w:val="9AA700"/>
              <w:sz w:val="18"/>
              <w:szCs w:val="18"/>
              <w:lang w:val="en-GB"/>
            </w:rPr>
          </w:pPr>
          <w:r w:rsidRPr="007B3EB4">
            <w:rPr>
              <w:rFonts w:cs="Arial"/>
              <w:b/>
              <w:color w:val="9AA700"/>
              <w:sz w:val="18"/>
              <w:szCs w:val="18"/>
              <w:lang w:val="da-DK"/>
            </w:rPr>
            <w:t xml:space="preserve">ConClip </w:t>
          </w:r>
          <w:r w:rsidR="002418BF" w:rsidRPr="007B3EB4">
            <w:rPr>
              <w:rFonts w:cs="Arial"/>
              <w:b/>
              <w:color w:val="9AA700"/>
              <w:sz w:val="18"/>
              <w:szCs w:val="18"/>
              <w:lang w:val="da-DK"/>
            </w:rPr>
            <w:t>7</w:t>
          </w:r>
          <w:r w:rsidRPr="007B3EB4">
            <w:rPr>
              <w:rFonts w:cs="Arial"/>
              <w:b/>
              <w:color w:val="9AA700"/>
              <w:sz w:val="18"/>
              <w:szCs w:val="18"/>
              <w:lang w:val="da-DK"/>
            </w:rPr>
            <w:t xml:space="preserve"> • </w:t>
          </w:r>
          <w:r w:rsidR="00E722FB" w:rsidRPr="007B3EB4">
            <w:rPr>
              <w:rFonts w:cs="Arial"/>
              <w:b/>
              <w:color w:val="9AA700"/>
              <w:sz w:val="18"/>
              <w:szCs w:val="18"/>
              <w:lang w:val="da-DK"/>
            </w:rPr>
            <w:t>Undervisningsmateriale • s</w:t>
          </w:r>
          <w:r w:rsidRPr="007B3EB4">
            <w:rPr>
              <w:rFonts w:cs="Arial"/>
              <w:b/>
              <w:color w:val="9AA700"/>
              <w:sz w:val="18"/>
              <w:szCs w:val="18"/>
              <w:lang w:val="da-DK"/>
            </w:rPr>
            <w:t xml:space="preserve">. </w:t>
          </w:r>
          <w:sdt>
            <w:sdtPr>
              <w:rPr>
                <w:rFonts w:cs="Arial"/>
                <w:color w:val="9AA700"/>
                <w:sz w:val="18"/>
                <w:szCs w:val="18"/>
              </w:rPr>
              <w:id w:val="-855885885"/>
              <w:docPartObj>
                <w:docPartGallery w:val="Page Numbers (Top of Page)"/>
                <w:docPartUnique/>
              </w:docPartObj>
            </w:sdtPr>
            <w:sdtEndPr/>
            <w:sdtContent>
              <w:r w:rsidRPr="00DA4880">
                <w:rPr>
                  <w:rFonts w:cs="Arial"/>
                  <w:b/>
                  <w:color w:val="9AA700"/>
                  <w:sz w:val="18"/>
                  <w:szCs w:val="18"/>
                </w:rPr>
                <w:fldChar w:fldCharType="begin"/>
              </w:r>
              <w:r w:rsidRPr="007B3EB4">
                <w:rPr>
                  <w:rFonts w:cs="Arial"/>
                  <w:b/>
                  <w:color w:val="9AA700"/>
                  <w:sz w:val="18"/>
                  <w:szCs w:val="18"/>
                  <w:lang w:val="da-DK"/>
                </w:rPr>
                <w:instrText>PAGE   \* MERGEFORMAT</w:instrText>
              </w:r>
              <w:r w:rsidRPr="00DA4880">
                <w:rPr>
                  <w:rFonts w:cs="Arial"/>
                  <w:b/>
                  <w:color w:val="9AA700"/>
                  <w:sz w:val="18"/>
                  <w:szCs w:val="18"/>
                </w:rPr>
                <w:fldChar w:fldCharType="separate"/>
              </w:r>
              <w:r w:rsidR="007B3EB4" w:rsidRPr="007B3EB4">
                <w:rPr>
                  <w:rFonts w:cs="Arial"/>
                  <w:b/>
                  <w:noProof/>
                  <w:color w:val="9AA700"/>
                  <w:sz w:val="18"/>
                  <w:szCs w:val="18"/>
                  <w:lang w:val="de-DE"/>
                </w:rPr>
                <w:t>4</w:t>
              </w:r>
              <w:r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da-DK" w:eastAsia="da-DK"/>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2C068ED0" w:rsidR="007751AA" w:rsidRPr="007751AA" w:rsidRDefault="007751AA" w:rsidP="007751AA">
    <w:pPr>
      <w:pStyle w:val="Sidefod"/>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Sidefod"/>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Sidefod"/>
            <w:rPr>
              <w:lang w:val="en-GB"/>
            </w:rPr>
          </w:pPr>
          <w:r>
            <w:rPr>
              <w:noProof/>
              <w:lang w:val="da-DK" w:eastAsia="da-DK"/>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Sidefod"/>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6BB60" w14:textId="77777777" w:rsidR="00AC7AE6" w:rsidRDefault="00AC7AE6" w:rsidP="00B54251">
      <w:pPr>
        <w:spacing w:before="0" w:after="0" w:line="240" w:lineRule="auto"/>
      </w:pPr>
      <w:r>
        <w:separator/>
      </w:r>
    </w:p>
  </w:footnote>
  <w:footnote w:type="continuationSeparator" w:id="0">
    <w:p w14:paraId="2FB6E780" w14:textId="77777777" w:rsidR="00AC7AE6" w:rsidRDefault="00AC7AE6" w:rsidP="00B54251">
      <w:pPr>
        <w:spacing w:before="0" w:after="0" w:line="240" w:lineRule="auto"/>
      </w:pPr>
      <w:r>
        <w:continuationSeparator/>
      </w:r>
    </w:p>
  </w:footnote>
  <w:footnote w:type="continuationNotice" w:id="1">
    <w:p w14:paraId="0CB1BDB3" w14:textId="77777777" w:rsidR="00AC7AE6" w:rsidRDefault="00AC7AE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88BC" w14:textId="77777777" w:rsidR="00E722FB" w:rsidRDefault="00E722F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5F6C" w14:textId="77777777" w:rsidR="00E722FB" w:rsidRDefault="00E722FB">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5DAA" w14:textId="77777777" w:rsidR="00E722FB" w:rsidRDefault="00E722F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6220DA"/>
    <w:multiLevelType w:val="hybridMultilevel"/>
    <w:tmpl w:val="10BC5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2"/>
  </w:num>
  <w:num w:numId="5">
    <w:abstractNumId w:val="17"/>
  </w:num>
  <w:num w:numId="6">
    <w:abstractNumId w:val="3"/>
  </w:num>
  <w:num w:numId="7">
    <w:abstractNumId w:val="16"/>
  </w:num>
  <w:num w:numId="8">
    <w:abstractNumId w:val="15"/>
  </w:num>
  <w:num w:numId="9">
    <w:abstractNumId w:val="4"/>
  </w:num>
  <w:num w:numId="10">
    <w:abstractNumId w:val="10"/>
  </w:num>
  <w:num w:numId="11">
    <w:abstractNumId w:val="14"/>
  </w:num>
  <w:num w:numId="12">
    <w:abstractNumId w:val="8"/>
  </w:num>
  <w:num w:numId="13">
    <w:abstractNumId w:val="7"/>
  </w:num>
  <w:num w:numId="14">
    <w:abstractNumId w:val="1"/>
  </w:num>
  <w:num w:numId="15">
    <w:abstractNumId w:val="11"/>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227"/>
    <w:rsid w:val="00062CF8"/>
    <w:rsid w:val="00063806"/>
    <w:rsid w:val="00063C89"/>
    <w:rsid w:val="0006413A"/>
    <w:rsid w:val="00081C8C"/>
    <w:rsid w:val="000861B0"/>
    <w:rsid w:val="00092351"/>
    <w:rsid w:val="000A194C"/>
    <w:rsid w:val="000A31E0"/>
    <w:rsid w:val="000A4D12"/>
    <w:rsid w:val="000B75E3"/>
    <w:rsid w:val="000C1059"/>
    <w:rsid w:val="000C64CE"/>
    <w:rsid w:val="000D42A0"/>
    <w:rsid w:val="000E3668"/>
    <w:rsid w:val="000E39E1"/>
    <w:rsid w:val="000F5B06"/>
    <w:rsid w:val="001031D5"/>
    <w:rsid w:val="0011136B"/>
    <w:rsid w:val="0011161B"/>
    <w:rsid w:val="00114214"/>
    <w:rsid w:val="00114225"/>
    <w:rsid w:val="0011474E"/>
    <w:rsid w:val="00124980"/>
    <w:rsid w:val="00130702"/>
    <w:rsid w:val="00133D24"/>
    <w:rsid w:val="001434D1"/>
    <w:rsid w:val="0014781C"/>
    <w:rsid w:val="00162EF7"/>
    <w:rsid w:val="00166F09"/>
    <w:rsid w:val="00166F89"/>
    <w:rsid w:val="0017388A"/>
    <w:rsid w:val="00177E27"/>
    <w:rsid w:val="00183988"/>
    <w:rsid w:val="001914B4"/>
    <w:rsid w:val="0019601D"/>
    <w:rsid w:val="00197F89"/>
    <w:rsid w:val="001B0DBF"/>
    <w:rsid w:val="001B305B"/>
    <w:rsid w:val="001B391F"/>
    <w:rsid w:val="001B4025"/>
    <w:rsid w:val="001C12C7"/>
    <w:rsid w:val="001C21E6"/>
    <w:rsid w:val="001C72CC"/>
    <w:rsid w:val="001E2BF5"/>
    <w:rsid w:val="001E7B8F"/>
    <w:rsid w:val="0020267B"/>
    <w:rsid w:val="00202EC4"/>
    <w:rsid w:val="0020347B"/>
    <w:rsid w:val="002040FA"/>
    <w:rsid w:val="0020760E"/>
    <w:rsid w:val="00211170"/>
    <w:rsid w:val="00212265"/>
    <w:rsid w:val="00213EC2"/>
    <w:rsid w:val="002268A3"/>
    <w:rsid w:val="002332BC"/>
    <w:rsid w:val="002418BF"/>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5915"/>
    <w:rsid w:val="00396C78"/>
    <w:rsid w:val="00397624"/>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299B"/>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0D7C"/>
    <w:rsid w:val="00652C05"/>
    <w:rsid w:val="00656416"/>
    <w:rsid w:val="0065690C"/>
    <w:rsid w:val="00662AE3"/>
    <w:rsid w:val="00673B92"/>
    <w:rsid w:val="00673DBC"/>
    <w:rsid w:val="0068521D"/>
    <w:rsid w:val="00685C8E"/>
    <w:rsid w:val="00690E42"/>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3EB4"/>
    <w:rsid w:val="007B4633"/>
    <w:rsid w:val="007C333B"/>
    <w:rsid w:val="007D4BC9"/>
    <w:rsid w:val="007D60DF"/>
    <w:rsid w:val="007E19F2"/>
    <w:rsid w:val="007E4A3B"/>
    <w:rsid w:val="007E5BD2"/>
    <w:rsid w:val="007E7A4D"/>
    <w:rsid w:val="007F4A26"/>
    <w:rsid w:val="007F5B47"/>
    <w:rsid w:val="007F6DC3"/>
    <w:rsid w:val="007F72C1"/>
    <w:rsid w:val="007F7BBF"/>
    <w:rsid w:val="0080216B"/>
    <w:rsid w:val="00811620"/>
    <w:rsid w:val="00811D6F"/>
    <w:rsid w:val="00821AC5"/>
    <w:rsid w:val="00822B20"/>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8D2B27"/>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95F"/>
    <w:rsid w:val="009D2F7E"/>
    <w:rsid w:val="009D37CE"/>
    <w:rsid w:val="009D71DB"/>
    <w:rsid w:val="009E04B1"/>
    <w:rsid w:val="009E1E44"/>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AC7AE6"/>
    <w:rsid w:val="00AF06D1"/>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055EE"/>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87DAF"/>
    <w:rsid w:val="00C94E96"/>
    <w:rsid w:val="00C958A2"/>
    <w:rsid w:val="00CA494E"/>
    <w:rsid w:val="00CA67E7"/>
    <w:rsid w:val="00CB705F"/>
    <w:rsid w:val="00CD3B03"/>
    <w:rsid w:val="00CD4719"/>
    <w:rsid w:val="00CD7C62"/>
    <w:rsid w:val="00CE27E7"/>
    <w:rsid w:val="00CF555C"/>
    <w:rsid w:val="00D14A64"/>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20401"/>
    <w:rsid w:val="00E33113"/>
    <w:rsid w:val="00E5596F"/>
    <w:rsid w:val="00E63CEE"/>
    <w:rsid w:val="00E667C4"/>
    <w:rsid w:val="00E722FB"/>
    <w:rsid w:val="00E77B75"/>
    <w:rsid w:val="00E82B3C"/>
    <w:rsid w:val="00E87988"/>
    <w:rsid w:val="00E92959"/>
    <w:rsid w:val="00E958B5"/>
    <w:rsid w:val="00EA4CFE"/>
    <w:rsid w:val="00EA4D51"/>
    <w:rsid w:val="00EA6FE4"/>
    <w:rsid w:val="00EB22E2"/>
    <w:rsid w:val="00EB7CB3"/>
    <w:rsid w:val="00EC6BFD"/>
    <w:rsid w:val="00EC7C4D"/>
    <w:rsid w:val="00EC7EFE"/>
    <w:rsid w:val="00ED4809"/>
    <w:rsid w:val="00EF165A"/>
    <w:rsid w:val="00EF7D2C"/>
    <w:rsid w:val="00F11B7A"/>
    <w:rsid w:val="00F12AE0"/>
    <w:rsid w:val="00F40916"/>
    <w:rsid w:val="00F43901"/>
    <w:rsid w:val="00F43EDE"/>
    <w:rsid w:val="00F44E12"/>
    <w:rsid w:val="00F53035"/>
    <w:rsid w:val="00F62D13"/>
    <w:rsid w:val="00F75A60"/>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3F"/>
    <w:pPr>
      <w:spacing w:before="80" w:after="60" w:line="300" w:lineRule="atLeast"/>
    </w:pPr>
    <w:rPr>
      <w:rFonts w:ascii="Arial" w:hAnsi="Arial" w:cs="Times New Roman"/>
    </w:rPr>
  </w:style>
  <w:style w:type="paragraph" w:styleId="Overskrift1">
    <w:name w:val="heading 1"/>
    <w:basedOn w:val="Normal"/>
    <w:next w:val="Normal"/>
    <w:link w:val="Overskrift1Teg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Overskrift2">
    <w:name w:val="heading 2"/>
    <w:basedOn w:val="Normal"/>
    <w:next w:val="Normal"/>
    <w:link w:val="Overskrift2Teg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Overskrift3">
    <w:name w:val="heading 3"/>
    <w:basedOn w:val="Normal"/>
    <w:next w:val="Normal"/>
    <w:link w:val="Overskrift3Tegn"/>
    <w:uiPriority w:val="9"/>
    <w:unhideWhenUsed/>
    <w:qFormat/>
    <w:rsid w:val="003C7140"/>
    <w:pPr>
      <w:spacing w:before="300"/>
      <w:outlineLvl w:val="2"/>
    </w:pPr>
    <w:rPr>
      <w:b/>
      <w:color w:val="9AA700"/>
      <w:sz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54251"/>
    <w:pPr>
      <w:tabs>
        <w:tab w:val="center" w:pos="4536"/>
        <w:tab w:val="right" w:pos="9072"/>
      </w:tabs>
      <w:spacing w:before="0" w:after="0" w:line="240" w:lineRule="auto"/>
    </w:pPr>
  </w:style>
  <w:style w:type="character" w:customStyle="1" w:styleId="SidehovedTegn">
    <w:name w:val="Sidehoved Tegn"/>
    <w:basedOn w:val="Standardskrifttypeiafsnit"/>
    <w:link w:val="Sidehoved"/>
    <w:uiPriority w:val="99"/>
    <w:rsid w:val="00B54251"/>
    <w:rPr>
      <w:rFonts w:ascii="Arial" w:hAnsi="Arial" w:cs="Times New Roman"/>
    </w:rPr>
  </w:style>
  <w:style w:type="paragraph" w:styleId="Sidefod">
    <w:name w:val="footer"/>
    <w:basedOn w:val="Normal"/>
    <w:link w:val="SidefodTegn"/>
    <w:uiPriority w:val="99"/>
    <w:unhideWhenUsed/>
    <w:rsid w:val="00B54251"/>
    <w:pPr>
      <w:tabs>
        <w:tab w:val="center" w:pos="4536"/>
        <w:tab w:val="right" w:pos="9072"/>
      </w:tabs>
      <w:spacing w:before="0" w:after="0" w:line="240" w:lineRule="auto"/>
    </w:pPr>
  </w:style>
  <w:style w:type="character" w:customStyle="1" w:styleId="SidefodTegn">
    <w:name w:val="Sidefod Tegn"/>
    <w:basedOn w:val="Standardskrifttypeiafsnit"/>
    <w:link w:val="Sidefod"/>
    <w:uiPriority w:val="99"/>
    <w:rsid w:val="00B54251"/>
    <w:rPr>
      <w:rFonts w:ascii="Arial" w:hAnsi="Arial" w:cs="Times New Roman"/>
    </w:rPr>
  </w:style>
  <w:style w:type="paragraph" w:styleId="Listeafsnit">
    <w:name w:val="List Paragraph"/>
    <w:basedOn w:val="Normal"/>
    <w:uiPriority w:val="34"/>
    <w:qFormat/>
    <w:rsid w:val="009E04B1"/>
    <w:pPr>
      <w:ind w:left="720"/>
      <w:contextualSpacing/>
    </w:pPr>
  </w:style>
  <w:style w:type="character" w:customStyle="1" w:styleId="Overskrift1Tegn">
    <w:name w:val="Overskrift 1 Tegn"/>
    <w:basedOn w:val="Standardskrifttypeiafsnit"/>
    <w:link w:val="Overskrift1"/>
    <w:uiPriority w:val="9"/>
    <w:rsid w:val="002E0959"/>
    <w:rPr>
      <w:rFonts w:ascii="Arial" w:hAnsi="Arial" w:cs="Times New Roman"/>
      <w:b/>
      <w:color w:val="9AA700"/>
      <w:position w:val="14"/>
      <w:sz w:val="44"/>
      <w:szCs w:val="52"/>
    </w:rPr>
  </w:style>
  <w:style w:type="character" w:customStyle="1" w:styleId="Overskrift2Tegn">
    <w:name w:val="Overskrift 2 Tegn"/>
    <w:basedOn w:val="Standardskrifttypeiafsnit"/>
    <w:link w:val="Oversk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Overskrift3Tegn">
    <w:name w:val="Overskrift 3 Tegn"/>
    <w:basedOn w:val="Standardskrifttypeiafsnit"/>
    <w:link w:val="Overskrift3"/>
    <w:uiPriority w:val="9"/>
    <w:rsid w:val="003C7140"/>
    <w:rPr>
      <w:rFonts w:ascii="Arial" w:hAnsi="Arial" w:cs="Times New Roman"/>
      <w:b/>
      <w:color w:val="9AA700"/>
      <w:sz w:val="24"/>
      <w:lang w:val="en-GB"/>
    </w:rPr>
  </w:style>
  <w:style w:type="paragraph" w:styleId="Markeringsbobletekst">
    <w:name w:val="Balloon Text"/>
    <w:basedOn w:val="Normal"/>
    <w:link w:val="MarkeringsbobletekstTegn"/>
    <w:uiPriority w:val="99"/>
    <w:semiHidden/>
    <w:unhideWhenUsed/>
    <w:rsid w:val="00D763CF"/>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63CF"/>
    <w:rPr>
      <w:rFonts w:ascii="Segoe UI" w:hAnsi="Segoe UI" w:cs="Segoe UI"/>
      <w:sz w:val="18"/>
      <w:szCs w:val="18"/>
    </w:rPr>
  </w:style>
  <w:style w:type="paragraph" w:styleId="Ingenafstand">
    <w:name w:val="No Spacing"/>
    <w:uiPriority w:val="1"/>
    <w:qFormat/>
    <w:rsid w:val="0014781C"/>
    <w:pPr>
      <w:spacing w:after="0" w:line="240" w:lineRule="auto"/>
    </w:pPr>
    <w:rPr>
      <w:rFonts w:ascii="Arial" w:hAnsi="Arial" w:cs="Times New Roman"/>
    </w:rPr>
  </w:style>
  <w:style w:type="character" w:styleId="Kommentarhenvisning">
    <w:name w:val="annotation reference"/>
    <w:basedOn w:val="Standardskrifttypeiafsnit"/>
    <w:uiPriority w:val="99"/>
    <w:semiHidden/>
    <w:unhideWhenUsed/>
    <w:rsid w:val="0020760E"/>
    <w:rPr>
      <w:sz w:val="16"/>
      <w:szCs w:val="16"/>
    </w:rPr>
  </w:style>
  <w:style w:type="paragraph" w:styleId="Kommentartekst">
    <w:name w:val="annotation text"/>
    <w:basedOn w:val="Normal"/>
    <w:link w:val="KommentartekstTegn"/>
    <w:uiPriority w:val="99"/>
    <w:semiHidden/>
    <w:unhideWhenUsed/>
    <w:rsid w:val="0020760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760E"/>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20760E"/>
    <w:rPr>
      <w:b/>
      <w:bCs/>
    </w:rPr>
  </w:style>
  <w:style w:type="character" w:customStyle="1" w:styleId="KommentaremneTegn">
    <w:name w:val="Kommentaremne Tegn"/>
    <w:basedOn w:val="KommentartekstTegn"/>
    <w:link w:val="Kommentaremne"/>
    <w:uiPriority w:val="99"/>
    <w:semiHidden/>
    <w:rsid w:val="0020760E"/>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F637B-E9E4-43E4-A373-A5CBD596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552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Nana Lindholm</cp:lastModifiedBy>
  <cp:revision>13</cp:revision>
  <cp:lastPrinted>2016-04-05T13:43:00Z</cp:lastPrinted>
  <dcterms:created xsi:type="dcterms:W3CDTF">2016-04-13T17:02:00Z</dcterms:created>
  <dcterms:modified xsi:type="dcterms:W3CDTF">2016-06-13T11:19:00Z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